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0AE4" w:rsidR="00A9204E" w:rsidP="00D064C2" w:rsidRDefault="00DC30BA" w14:paraId="458169FD" w14:textId="6A8EEF1A">
      <w:pPr>
        <w:jc w:val="center"/>
        <w:rPr>
          <w:rFonts w:ascii="Times New Roman" w:hAnsi="Times New Roman" w:cs="Times New Roman"/>
          <w:b/>
          <w:bCs/>
          <w:sz w:val="28"/>
          <w:szCs w:val="28"/>
        </w:rPr>
      </w:pPr>
      <w:r>
        <w:rPr>
          <w:rFonts w:ascii="Times New Roman" w:hAnsi="Times New Roman" w:cs="Times New Roman"/>
          <w:b/>
          <w:bCs/>
          <w:sz w:val="28"/>
          <w:szCs w:val="28"/>
        </w:rPr>
        <w:t>P</w:t>
      </w:r>
      <w:r w:rsidRPr="00240AE4" w:rsidR="00D064C2">
        <w:rPr>
          <w:rFonts w:ascii="Times New Roman" w:hAnsi="Times New Roman" w:cs="Times New Roman"/>
          <w:b/>
          <w:bCs/>
          <w:sz w:val="28"/>
          <w:szCs w:val="28"/>
        </w:rPr>
        <w:t>alomar Mountain Mutual Water Company, Inc.</w:t>
      </w:r>
    </w:p>
    <w:p w:rsidRPr="00240AE4" w:rsidR="00D064C2" w:rsidP="00D064C2" w:rsidRDefault="00D064C2" w14:paraId="3C8AE36B" w14:textId="36556371">
      <w:pPr>
        <w:jc w:val="center"/>
        <w:rPr>
          <w:rFonts w:ascii="Times New Roman" w:hAnsi="Times New Roman" w:cs="Times New Roman"/>
          <w:b/>
          <w:bCs/>
          <w:sz w:val="28"/>
          <w:szCs w:val="28"/>
        </w:rPr>
      </w:pPr>
      <w:r w:rsidRPr="00240AE4">
        <w:rPr>
          <w:rFonts w:ascii="Times New Roman" w:hAnsi="Times New Roman" w:cs="Times New Roman"/>
          <w:b/>
          <w:bCs/>
          <w:sz w:val="28"/>
          <w:szCs w:val="28"/>
        </w:rPr>
        <w:t>Regular meeting of the Board of Directors</w:t>
      </w:r>
    </w:p>
    <w:p w:rsidR="00240AE4" w:rsidP="00D064C2" w:rsidRDefault="00777821" w14:paraId="760960D6" w14:textId="23541C71">
      <w:pPr>
        <w:jc w:val="center"/>
        <w:rPr>
          <w:rFonts w:ascii="Times New Roman" w:hAnsi="Times New Roman" w:cs="Times New Roman"/>
          <w:b w:val="1"/>
          <w:bCs w:val="1"/>
          <w:sz w:val="28"/>
          <w:szCs w:val="28"/>
        </w:rPr>
      </w:pPr>
      <w:r w:rsidRPr="382CAE15" w:rsidR="382CAE15">
        <w:rPr>
          <w:rFonts w:ascii="Times New Roman" w:hAnsi="Times New Roman" w:cs="Times New Roman"/>
          <w:b w:val="1"/>
          <w:bCs w:val="1"/>
          <w:sz w:val="24"/>
          <w:szCs w:val="24"/>
        </w:rPr>
        <w:t>August 14, 2021</w:t>
      </w:r>
    </w:p>
    <w:p w:rsidRPr="00240AE4" w:rsidR="00D064C2" w:rsidP="00D064C2" w:rsidRDefault="005E5430" w14:paraId="2BCF1772" w14:textId="05CBC9CD">
      <w:pPr>
        <w:jc w:val="center"/>
        <w:rPr>
          <w:rFonts w:ascii="Times New Roman" w:hAnsi="Times New Roman" w:cs="Times New Roman"/>
          <w:b/>
          <w:bCs/>
          <w:sz w:val="28"/>
          <w:szCs w:val="28"/>
        </w:rPr>
      </w:pPr>
      <w:r w:rsidRPr="00240AE4">
        <w:rPr>
          <w:rFonts w:ascii="Times New Roman" w:hAnsi="Times New Roman" w:cs="Times New Roman"/>
          <w:b/>
          <w:bCs/>
          <w:sz w:val="28"/>
          <w:szCs w:val="28"/>
        </w:rPr>
        <w:t xml:space="preserve"> </w:t>
      </w:r>
    </w:p>
    <w:p w:rsidR="00D064C2" w:rsidP="00D064C2" w:rsidRDefault="00D064C2" w14:paraId="56FC28B1" w14:textId="74025360">
      <w:pPr>
        <w:jc w:val="center"/>
        <w:rPr>
          <w:rFonts w:ascii="Times New Roman" w:hAnsi="Times New Roman" w:cs="Times New Roman"/>
          <w:b/>
          <w:bCs/>
          <w:i/>
          <w:iCs/>
          <w:sz w:val="24"/>
          <w:szCs w:val="24"/>
        </w:rPr>
      </w:pPr>
      <w:r w:rsidRPr="00D064C2">
        <w:rPr>
          <w:rFonts w:ascii="Times New Roman" w:hAnsi="Times New Roman" w:cs="Times New Roman"/>
          <w:b/>
          <w:bCs/>
          <w:i/>
          <w:iCs/>
          <w:sz w:val="24"/>
          <w:szCs w:val="24"/>
        </w:rPr>
        <w:t>The meeting was held electronically. It was set up by Glenn Borland on his WebEx account.</w:t>
      </w:r>
    </w:p>
    <w:p w:rsidR="00D064C2" w:rsidP="00D064C2" w:rsidRDefault="00D064C2" w14:paraId="18457A6C" w14:textId="77777777">
      <w:pPr>
        <w:jc w:val="center"/>
        <w:rPr>
          <w:rFonts w:ascii="Times New Roman" w:hAnsi="Times New Roman" w:cs="Times New Roman"/>
          <w:b/>
          <w:bCs/>
          <w:i/>
          <w:iCs/>
          <w:sz w:val="24"/>
          <w:szCs w:val="24"/>
        </w:rPr>
      </w:pPr>
    </w:p>
    <w:p w:rsidR="00D064C2" w:rsidP="00D064C2" w:rsidRDefault="00D064C2" w14:paraId="330DBC2D" w14:textId="30F8DB0C">
      <w:pPr>
        <w:jc w:val="center"/>
        <w:rPr>
          <w:rFonts w:ascii="Times New Roman" w:hAnsi="Times New Roman" w:cs="Times New Roman"/>
          <w:b/>
          <w:bCs/>
          <w:i/>
          <w:iCs/>
          <w:sz w:val="24"/>
          <w:szCs w:val="24"/>
        </w:rPr>
      </w:pPr>
    </w:p>
    <w:p w:rsidR="382CAE15" w:rsidP="382CAE15" w:rsidRDefault="382CAE15" w14:paraId="686EF58E" w14:textId="79D14999">
      <w:pPr>
        <w:pStyle w:val="Normal"/>
        <w:bidi w:val="0"/>
        <w:spacing w:before="0" w:beforeAutospacing="off" w:after="0" w:afterAutospacing="off" w:line="259" w:lineRule="auto"/>
        <w:ind w:left="0" w:right="0"/>
        <w:jc w:val="left"/>
        <w:rPr>
          <w:rFonts w:cs="Calibri" w:cstheme="minorAscii"/>
          <w:sz w:val="24"/>
          <w:szCs w:val="24"/>
        </w:rPr>
      </w:pPr>
      <w:r w:rsidRPr="4AC778C6" w:rsidR="4AC778C6">
        <w:rPr>
          <w:rFonts w:cs="Calibri" w:cstheme="minorAscii"/>
          <w:b w:val="1"/>
          <w:bCs w:val="1"/>
          <w:sz w:val="24"/>
          <w:szCs w:val="24"/>
        </w:rPr>
        <w:t xml:space="preserve">Members Present:   </w:t>
      </w:r>
      <w:r w:rsidRPr="4AC778C6" w:rsidR="4AC778C6">
        <w:rPr>
          <w:rFonts w:cs="Calibri" w:cstheme="minorAscii"/>
          <w:sz w:val="24"/>
          <w:szCs w:val="24"/>
        </w:rPr>
        <w:t xml:space="preserve">Joanne Marugg, </w:t>
      </w:r>
      <w:r w:rsidRPr="4AC778C6" w:rsidR="4AC778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Glenn Borland, </w:t>
      </w:r>
      <w:r w:rsidRPr="4AC778C6" w:rsidR="4AC778C6">
        <w:rPr>
          <w:rFonts w:cs="Calibri" w:cstheme="minorAscii"/>
          <w:sz w:val="24"/>
          <w:szCs w:val="24"/>
        </w:rPr>
        <w:t xml:space="preserve">John </w:t>
      </w:r>
      <w:proofErr w:type="spellStart"/>
      <w:r w:rsidRPr="4AC778C6" w:rsidR="4AC778C6">
        <w:rPr>
          <w:rFonts w:cs="Calibri" w:cstheme="minorAscii"/>
          <w:sz w:val="24"/>
          <w:szCs w:val="24"/>
        </w:rPr>
        <w:t>Lesac</w:t>
      </w:r>
      <w:proofErr w:type="spellEnd"/>
      <w:r w:rsidRPr="4AC778C6" w:rsidR="4AC778C6">
        <w:rPr>
          <w:rFonts w:cs="Calibri" w:cstheme="minorAscii"/>
          <w:sz w:val="24"/>
          <w:szCs w:val="24"/>
        </w:rPr>
        <w:t xml:space="preserve">, Brett Michael Hauser, </w:t>
      </w:r>
      <w:r w:rsidRPr="4AC778C6" w:rsidR="4AC778C6">
        <w:rPr>
          <w:rFonts w:ascii="Calibri" w:hAnsi="Calibri" w:eastAsia="Calibri" w:cs="Calibri"/>
          <w:noProof w:val="0"/>
          <w:sz w:val="24"/>
          <w:szCs w:val="24"/>
          <w:lang w:val="en-US"/>
        </w:rPr>
        <w:t>Diana Forero-Cook and Grayson Yeager.</w:t>
      </w:r>
      <w:r w:rsidRPr="4AC778C6" w:rsidR="4AC778C6">
        <w:rPr>
          <w:rFonts w:cs="Calibri" w:cstheme="minorAscii"/>
          <w:sz w:val="24"/>
          <w:szCs w:val="24"/>
        </w:rPr>
        <w:t xml:space="preserve"> </w:t>
      </w:r>
    </w:p>
    <w:p w:rsidR="00D064C2" w:rsidP="3E5343BC" w:rsidRDefault="00D064C2" w14:paraId="7909B1A9" w14:textId="4D29D37C">
      <w:pPr>
        <w:rPr>
          <w:rFonts w:cs="Calibri" w:cstheme="minorAscii"/>
          <w:sz w:val="24"/>
          <w:szCs w:val="24"/>
        </w:rPr>
      </w:pPr>
      <w:r w:rsidRPr="3E5343BC" w:rsidR="3E5343BC">
        <w:rPr>
          <w:rFonts w:cs="Calibri" w:cstheme="minorAscii"/>
          <w:b w:val="1"/>
          <w:bCs w:val="1"/>
          <w:sz w:val="24"/>
          <w:szCs w:val="24"/>
        </w:rPr>
        <w:t>Staff:</w:t>
      </w:r>
      <w:r w:rsidRPr="3E5343BC" w:rsidR="3E5343BC">
        <w:rPr>
          <w:rFonts w:cs="Calibri" w:cstheme="minorAscii"/>
          <w:sz w:val="24"/>
          <w:szCs w:val="24"/>
        </w:rPr>
        <w:t xml:space="preserve">  Mike Probert [Operator] and Linda Thorne [Office Manager].  </w:t>
      </w:r>
    </w:p>
    <w:p w:rsidR="00AC6E52" w:rsidP="00D064C2" w:rsidRDefault="00AC6E52" w14:paraId="1E4CCDAA" w14:textId="037AC4BC">
      <w:pPr>
        <w:rPr>
          <w:rFonts w:cstheme="minorHAnsi"/>
          <w:sz w:val="24"/>
          <w:szCs w:val="24"/>
        </w:rPr>
      </w:pPr>
    </w:p>
    <w:p w:rsidR="00906503" w:rsidP="3E5343BC" w:rsidRDefault="00AC6E52" w14:paraId="53CE29FC" w14:textId="05B4C524">
      <w:pPr>
        <w:jc w:val="center"/>
        <w:rPr>
          <w:rFonts w:cs="Calibri" w:cstheme="minorAscii"/>
          <w:sz w:val="24"/>
          <w:szCs w:val="24"/>
        </w:rPr>
      </w:pPr>
      <w:r w:rsidRPr="3E5343BC" w:rsidR="3E5343BC">
        <w:rPr>
          <w:rFonts w:cs="Calibri" w:cstheme="minorAscii"/>
          <w:sz w:val="24"/>
          <w:szCs w:val="24"/>
        </w:rPr>
        <w:t>The meeting was called to order at 9:00AM</w:t>
      </w:r>
    </w:p>
    <w:p w:rsidR="00772289" w:rsidP="3E5343BC" w:rsidRDefault="00906503" w14:paraId="5FD15414" w14:textId="7E74683E">
      <w:pPr>
        <w:rPr>
          <w:rFonts w:cs="Calibri" w:cstheme="minorAscii"/>
          <w:sz w:val="24"/>
          <w:szCs w:val="24"/>
        </w:rPr>
      </w:pPr>
      <w:r w:rsidRPr="382CAE15" w:rsidR="382CAE15">
        <w:rPr>
          <w:rFonts w:cs="Calibri" w:cstheme="minorAscii"/>
          <w:sz w:val="24"/>
          <w:szCs w:val="24"/>
        </w:rPr>
        <w:t xml:space="preserve">Minutes of the last meeting [7-10-21] were approved With Brett suggesting punctuation changes and less explicit details regarding possible security breaches. Brett moved, Glen seconded, and the Board approved </w:t>
      </w:r>
      <w:r w:rsidRPr="382CAE15" w:rsidR="382CAE15">
        <w:rPr>
          <w:rFonts w:cs="Calibri" w:cstheme="minorAscii"/>
          <w:sz w:val="24"/>
          <w:szCs w:val="24"/>
        </w:rPr>
        <w:t>unanimously</w:t>
      </w:r>
      <w:r w:rsidRPr="382CAE15" w:rsidR="382CAE15">
        <w:rPr>
          <w:rFonts w:cs="Calibri" w:cstheme="minorAscii"/>
          <w:sz w:val="24"/>
          <w:szCs w:val="24"/>
        </w:rPr>
        <w:t xml:space="preserve">. </w:t>
      </w:r>
    </w:p>
    <w:p w:rsidR="00772289" w:rsidP="00FC78C6" w:rsidRDefault="00772289" w14:paraId="3CB2631E" w14:textId="77777777">
      <w:pPr>
        <w:rPr>
          <w:rFonts w:cstheme="minorHAnsi"/>
          <w:b/>
          <w:bCs/>
          <w:sz w:val="24"/>
          <w:szCs w:val="24"/>
        </w:rPr>
      </w:pPr>
    </w:p>
    <w:p w:rsidRPr="00E40F62" w:rsidR="004552F7" w:rsidP="00317855" w:rsidRDefault="00317855" w14:paraId="700FA631" w14:textId="77777777">
      <w:pPr>
        <w:jc w:val="center"/>
        <w:rPr>
          <w:rFonts w:cstheme="minorHAnsi"/>
          <w:b/>
          <w:bCs/>
          <w:sz w:val="28"/>
          <w:szCs w:val="28"/>
        </w:rPr>
      </w:pPr>
      <w:r w:rsidRPr="00E40F62">
        <w:rPr>
          <w:rFonts w:cstheme="minorHAnsi"/>
          <w:b/>
          <w:bCs/>
          <w:sz w:val="28"/>
          <w:szCs w:val="28"/>
        </w:rPr>
        <w:t xml:space="preserve">Operations:  </w:t>
      </w:r>
      <w:r w:rsidRPr="00E40F62" w:rsidR="004552F7">
        <w:rPr>
          <w:rFonts w:cstheme="minorHAnsi"/>
          <w:b/>
          <w:bCs/>
          <w:sz w:val="28"/>
          <w:szCs w:val="28"/>
        </w:rPr>
        <w:t>Mike Probert</w:t>
      </w:r>
    </w:p>
    <w:p w:rsidR="00374731" w:rsidP="00317855" w:rsidRDefault="004552F7" w14:paraId="014B2141" w14:textId="48460EE8">
      <w:pPr>
        <w:jc w:val="center"/>
        <w:rPr>
          <w:rFonts w:cstheme="minorHAnsi"/>
          <w:sz w:val="24"/>
          <w:szCs w:val="24"/>
        </w:rPr>
      </w:pPr>
      <w:r w:rsidRPr="382CAE15" w:rsidR="382CAE15">
        <w:rPr>
          <w:rFonts w:cs="Calibri" w:cstheme="minorAscii"/>
          <w:b w:val="1"/>
          <w:bCs w:val="1"/>
          <w:sz w:val="24"/>
          <w:szCs w:val="24"/>
        </w:rPr>
        <w:t xml:space="preserve">     </w:t>
      </w:r>
    </w:p>
    <w:p w:rsidR="382CAE15" w:rsidP="382CAE15" w:rsidRDefault="382CAE15" w14:paraId="18CE9A06" w14:textId="65B225D5">
      <w:pPr>
        <w:pStyle w:val="Normal"/>
        <w:jc w:val="center"/>
        <w:rPr>
          <w:rFonts w:cs="Calibri" w:cstheme="minorAscii"/>
          <w:b w:val="1"/>
          <w:bCs w:val="1"/>
          <w:sz w:val="28"/>
          <w:szCs w:val="28"/>
        </w:rPr>
      </w:pPr>
      <w:r w:rsidRPr="382CAE15" w:rsidR="382CAE15">
        <w:rPr>
          <w:rFonts w:cs="Calibri" w:cstheme="minorAscii"/>
          <w:b w:val="1"/>
          <w:bCs w:val="1"/>
          <w:sz w:val="28"/>
          <w:szCs w:val="28"/>
        </w:rPr>
        <w:t>Operator’s Report</w:t>
      </w:r>
    </w:p>
    <w:p w:rsidR="382CAE15" w:rsidP="382CAE15" w:rsidRDefault="382CAE15" w14:paraId="7645F631" w14:textId="7C4F3945">
      <w:pPr>
        <w:pStyle w:val="Normal"/>
        <w:jc w:val="center"/>
        <w:rPr>
          <w:rFonts w:cs="Calibri" w:cstheme="minorAscii"/>
          <w:b w:val="0"/>
          <w:bCs w:val="0"/>
          <w:sz w:val="28"/>
          <w:szCs w:val="28"/>
        </w:rPr>
      </w:pPr>
      <w:r w:rsidRPr="382CAE15" w:rsidR="382CAE15">
        <w:rPr>
          <w:rFonts w:cs="Calibri" w:cstheme="minorAscii"/>
          <w:b w:val="0"/>
          <w:bCs w:val="0"/>
          <w:sz w:val="28"/>
          <w:szCs w:val="28"/>
        </w:rPr>
        <w:t>Well #3 is at 24.6 feet. Last Year it was at 16 feet.</w:t>
      </w:r>
    </w:p>
    <w:p w:rsidR="382CAE15" w:rsidP="382CAE15" w:rsidRDefault="382CAE15" w14:paraId="2852BF9F" w14:textId="53537EDD">
      <w:pPr>
        <w:pStyle w:val="Normal"/>
        <w:jc w:val="center"/>
        <w:rPr>
          <w:rFonts w:cs="Calibri" w:cstheme="minorAscii"/>
          <w:b w:val="0"/>
          <w:bCs w:val="0"/>
          <w:sz w:val="28"/>
          <w:szCs w:val="28"/>
        </w:rPr>
      </w:pPr>
      <w:r w:rsidRPr="382CAE15" w:rsidR="382CAE15">
        <w:rPr>
          <w:rFonts w:cs="Calibri" w:cstheme="minorAscii"/>
          <w:b w:val="0"/>
          <w:bCs w:val="0"/>
          <w:sz w:val="28"/>
          <w:szCs w:val="28"/>
        </w:rPr>
        <w:t>Well #5 is at 28.6 feet. Last year it was at 20.2 feet.</w:t>
      </w:r>
    </w:p>
    <w:p w:rsidR="382CAE15" w:rsidP="382CAE15" w:rsidRDefault="382CAE15" w14:paraId="2F247E3B" w14:textId="7B13F897">
      <w:pPr>
        <w:pStyle w:val="Normal"/>
        <w:jc w:val="center"/>
        <w:rPr>
          <w:rFonts w:cs="Calibri" w:cstheme="minorAscii"/>
          <w:b w:val="0"/>
          <w:bCs w:val="0"/>
          <w:sz w:val="28"/>
          <w:szCs w:val="28"/>
        </w:rPr>
      </w:pPr>
    </w:p>
    <w:p w:rsidR="382CAE15" w:rsidP="382CAE15" w:rsidRDefault="382CAE15" w14:paraId="0F41834B" w14:textId="67820B1F">
      <w:pPr>
        <w:pStyle w:val="Normal"/>
        <w:ind w:left="0"/>
        <w:jc w:val="left"/>
        <w:rPr>
          <w:rFonts w:cs="Calibri" w:cstheme="minorAscii"/>
          <w:b w:val="0"/>
          <w:bCs w:val="0"/>
          <w:sz w:val="28"/>
          <w:szCs w:val="28"/>
        </w:rPr>
      </w:pPr>
      <w:r w:rsidRPr="382CAE15" w:rsidR="382CAE15">
        <w:rPr>
          <w:rFonts w:cs="Calibri" w:cstheme="minorAscii"/>
          <w:b w:val="0"/>
          <w:bCs w:val="0"/>
          <w:sz w:val="28"/>
          <w:szCs w:val="28"/>
        </w:rPr>
        <w:t xml:space="preserve">Coliform testing showed a false positive. Five additional tests </w:t>
      </w:r>
      <w:r w:rsidRPr="382CAE15" w:rsidR="382CAE15">
        <w:rPr>
          <w:rFonts w:cs="Calibri" w:cstheme="minorAscii"/>
          <w:b w:val="0"/>
          <w:bCs w:val="0"/>
          <w:sz w:val="28"/>
          <w:szCs w:val="28"/>
        </w:rPr>
        <w:t>showed</w:t>
      </w:r>
      <w:r w:rsidRPr="382CAE15" w:rsidR="382CAE15">
        <w:rPr>
          <w:rFonts w:cs="Calibri" w:cstheme="minorAscii"/>
          <w:b w:val="0"/>
          <w:bCs w:val="0"/>
          <w:sz w:val="28"/>
          <w:szCs w:val="28"/>
        </w:rPr>
        <w:t xml:space="preserve"> coliform is absent.</w:t>
      </w:r>
    </w:p>
    <w:p w:rsidR="382CAE15" w:rsidP="382CAE15" w:rsidRDefault="382CAE15" w14:paraId="7A3B1E8F" w14:textId="2701132D">
      <w:pPr>
        <w:pStyle w:val="Normal"/>
        <w:ind w:left="0"/>
        <w:jc w:val="left"/>
        <w:rPr>
          <w:rFonts w:cs="Calibri" w:cstheme="minorAscii"/>
          <w:b w:val="0"/>
          <w:bCs w:val="0"/>
          <w:sz w:val="28"/>
          <w:szCs w:val="28"/>
        </w:rPr>
      </w:pPr>
    </w:p>
    <w:p w:rsidR="382CAE15" w:rsidP="382CAE15" w:rsidRDefault="382CAE15" w14:paraId="42A8C36C" w14:textId="23AC57D0">
      <w:pPr>
        <w:pStyle w:val="Normal"/>
        <w:ind w:left="0"/>
        <w:jc w:val="left"/>
        <w:rPr>
          <w:rFonts w:cs="Calibri" w:cstheme="minorAscii"/>
          <w:b w:val="0"/>
          <w:bCs w:val="0"/>
          <w:sz w:val="28"/>
          <w:szCs w:val="28"/>
        </w:rPr>
      </w:pPr>
      <w:r w:rsidRPr="382CAE15" w:rsidR="382CAE15">
        <w:rPr>
          <w:rFonts w:cs="Calibri" w:cstheme="minorAscii"/>
          <w:b w:val="0"/>
          <w:bCs w:val="0"/>
          <w:sz w:val="28"/>
          <w:szCs w:val="28"/>
        </w:rPr>
        <w:t xml:space="preserve">Meter reading for the past two months on meter102 shows a usage of 58,602 gallons.  An examination of the corresponding property shows abundant plant growth confirming high water use. </w:t>
      </w:r>
      <w:r w:rsidRPr="382CAE15" w:rsidR="382CAE1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 family of four averages 45,000 gallons per year. </w:t>
      </w:r>
      <w:r w:rsidRPr="382CAE15" w:rsidR="382CAE15">
        <w:rPr>
          <w:rFonts w:cs="Calibri" w:cstheme="minorAscii"/>
          <w:b w:val="0"/>
          <w:bCs w:val="0"/>
          <w:sz w:val="28"/>
          <w:szCs w:val="28"/>
        </w:rPr>
        <w:t>The excessive use by the shareholder who has meter 102 will be sent a letter asking him to decrease his water usage. Disciplinary action will be taken if the excessive high-water use continues.</w:t>
      </w:r>
    </w:p>
    <w:p w:rsidR="382CAE15" w:rsidP="382CAE15" w:rsidRDefault="382CAE15" w14:paraId="7946343A" w14:textId="7396426C">
      <w:pPr>
        <w:pStyle w:val="Normal"/>
        <w:ind w:left="0"/>
        <w:jc w:val="left"/>
        <w:rPr>
          <w:rFonts w:cs="Calibri" w:cstheme="minorAscii"/>
          <w:b w:val="0"/>
          <w:bCs w:val="0"/>
          <w:sz w:val="28"/>
          <w:szCs w:val="28"/>
        </w:rPr>
      </w:pPr>
      <w:r w:rsidRPr="382CAE15" w:rsidR="382CAE15">
        <w:rPr>
          <w:rFonts w:cs="Calibri" w:cstheme="minorAscii"/>
          <w:b w:val="0"/>
          <w:bCs w:val="0"/>
          <w:sz w:val="28"/>
          <w:szCs w:val="28"/>
        </w:rPr>
        <w:t>Linda will search past minutes to determine what disciplinary actions have been specified.</w:t>
      </w:r>
    </w:p>
    <w:p w:rsidR="382CAE15" w:rsidP="382CAE15" w:rsidRDefault="382CAE15" w14:paraId="483D3CA4" w14:textId="0BEDEDE9">
      <w:pPr>
        <w:pStyle w:val="Normal"/>
        <w:ind w:left="0"/>
        <w:jc w:val="left"/>
        <w:rPr>
          <w:rFonts w:cs="Calibri" w:cstheme="minorAscii"/>
          <w:b w:val="0"/>
          <w:bCs w:val="0"/>
          <w:sz w:val="28"/>
          <w:szCs w:val="28"/>
        </w:rPr>
      </w:pPr>
    </w:p>
    <w:p w:rsidR="382CAE15" w:rsidP="382CAE15" w:rsidRDefault="382CAE15" w14:paraId="6A9F21A5" w14:textId="48BD52CA">
      <w:pPr>
        <w:pStyle w:val="Normal"/>
        <w:ind w:left="0"/>
        <w:jc w:val="left"/>
        <w:rPr>
          <w:rFonts w:cs="Calibri" w:cstheme="minorAscii"/>
          <w:b w:val="0"/>
          <w:bCs w:val="0"/>
          <w:sz w:val="28"/>
          <w:szCs w:val="28"/>
        </w:rPr>
      </w:pPr>
      <w:r w:rsidRPr="382CAE15" w:rsidR="382CAE15">
        <w:rPr>
          <w:rFonts w:cs="Calibri" w:cstheme="minorAscii"/>
          <w:b w:val="0"/>
          <w:bCs w:val="0"/>
          <w:sz w:val="28"/>
          <w:szCs w:val="28"/>
        </w:rPr>
        <w:t>The recent additions air-B&amp;Bs and VRBOs properties on Palomar Mountain has shown greater fluctuation in water use. For example, Monday water usage shows a peak because laundry is usually done on this day following the return of week-long visitors on the mountain.</w:t>
      </w:r>
    </w:p>
    <w:p w:rsidR="382CAE15" w:rsidP="382CAE15" w:rsidRDefault="382CAE15" w14:paraId="600EB3C7" w14:textId="42A197F4">
      <w:pPr>
        <w:pStyle w:val="Normal"/>
        <w:ind w:left="0"/>
        <w:jc w:val="left"/>
        <w:rPr>
          <w:rFonts w:cs="Calibri" w:cstheme="minorAscii"/>
          <w:b w:val="0"/>
          <w:bCs w:val="0"/>
          <w:sz w:val="28"/>
          <w:szCs w:val="28"/>
        </w:rPr>
      </w:pPr>
    </w:p>
    <w:p w:rsidR="382CAE15" w:rsidP="382CAE15" w:rsidRDefault="382CAE15" w14:paraId="42C8C5E5" w14:textId="22C133EF">
      <w:pPr>
        <w:pStyle w:val="Normal"/>
        <w:ind w:left="0"/>
        <w:jc w:val="left"/>
        <w:rPr>
          <w:rFonts w:cs="Calibri" w:cstheme="minorAscii"/>
          <w:b w:val="0"/>
          <w:bCs w:val="0"/>
          <w:sz w:val="28"/>
          <w:szCs w:val="28"/>
        </w:rPr>
      </w:pPr>
      <w:r w:rsidRPr="382CAE15" w:rsidR="382CAE15">
        <w:rPr>
          <w:rFonts w:cs="Calibri" w:cstheme="minorAscii"/>
          <w:b w:val="0"/>
          <w:bCs w:val="0"/>
          <w:sz w:val="28"/>
          <w:szCs w:val="28"/>
        </w:rPr>
        <w:t>Water use restrictions will remain “Voluntary” for now.</w:t>
      </w:r>
    </w:p>
    <w:p w:rsidR="382CAE15" w:rsidP="382CAE15" w:rsidRDefault="382CAE15" w14:paraId="6602FCDA" w14:textId="511636CD">
      <w:pPr>
        <w:pStyle w:val="Normal"/>
        <w:ind w:left="0"/>
        <w:jc w:val="left"/>
        <w:rPr>
          <w:rFonts w:cs="Calibri" w:cstheme="minorAscii"/>
          <w:b w:val="0"/>
          <w:bCs w:val="0"/>
          <w:sz w:val="28"/>
          <w:szCs w:val="28"/>
        </w:rPr>
      </w:pPr>
    </w:p>
    <w:p w:rsidR="382CAE15" w:rsidP="382CAE15" w:rsidRDefault="382CAE15" w14:paraId="1011D30F" w14:textId="5C54BC97">
      <w:pPr>
        <w:pStyle w:val="Normal"/>
        <w:ind w:left="0"/>
        <w:jc w:val="left"/>
        <w:rPr>
          <w:rFonts w:cs="Calibri" w:cstheme="minorAscii"/>
          <w:b w:val="0"/>
          <w:bCs w:val="0"/>
          <w:sz w:val="28"/>
          <w:szCs w:val="28"/>
        </w:rPr>
      </w:pPr>
      <w:r w:rsidRPr="382CAE15" w:rsidR="382CAE15">
        <w:rPr>
          <w:rFonts w:cs="Calibri" w:cstheme="minorAscii"/>
          <w:b w:val="0"/>
          <w:bCs w:val="0"/>
          <w:sz w:val="28"/>
          <w:szCs w:val="28"/>
        </w:rPr>
        <w:t>A well drawdown test will be done to determine if the “Voluntary” restriction can remain.</w:t>
      </w:r>
    </w:p>
    <w:p w:rsidR="382CAE15" w:rsidP="382CAE15" w:rsidRDefault="382CAE15" w14:paraId="1338C920" w14:textId="16D7C78E">
      <w:pPr>
        <w:pStyle w:val="Normal"/>
        <w:ind w:left="0"/>
        <w:jc w:val="left"/>
        <w:rPr>
          <w:rFonts w:cs="Calibri" w:cstheme="minorAscii"/>
          <w:b w:val="0"/>
          <w:bCs w:val="0"/>
          <w:sz w:val="28"/>
          <w:szCs w:val="28"/>
        </w:rPr>
      </w:pPr>
    </w:p>
    <w:p w:rsidR="382CAE15" w:rsidP="382CAE15" w:rsidRDefault="382CAE15" w14:paraId="6AD28BA7" w14:textId="2F20238A">
      <w:pPr>
        <w:pStyle w:val="Normal"/>
        <w:ind w:left="0"/>
        <w:jc w:val="left"/>
        <w:rPr>
          <w:rFonts w:cs="Calibri" w:cstheme="minorAscii"/>
          <w:b w:val="0"/>
          <w:bCs w:val="0"/>
          <w:sz w:val="28"/>
          <w:szCs w:val="28"/>
        </w:rPr>
      </w:pPr>
      <w:r w:rsidRPr="382CAE15" w:rsidR="382CAE15">
        <w:rPr>
          <w:rFonts w:cs="Calibri" w:cstheme="minorAscii"/>
          <w:b w:val="0"/>
          <w:bCs w:val="0"/>
          <w:sz w:val="28"/>
          <w:szCs w:val="28"/>
        </w:rPr>
        <w:t>Entered executive session at 25 minutes</w:t>
      </w:r>
    </w:p>
    <w:p w:rsidR="382CAE15" w:rsidP="382CAE15" w:rsidRDefault="382CAE15" w14:paraId="3996C82B" w14:textId="26926565">
      <w:pPr>
        <w:pStyle w:val="Normal"/>
        <w:ind w:left="0"/>
        <w:jc w:val="left"/>
        <w:rPr>
          <w:rFonts w:cs="Calibri" w:cstheme="minorAscii"/>
          <w:b w:val="0"/>
          <w:bCs w:val="0"/>
          <w:sz w:val="28"/>
          <w:szCs w:val="28"/>
        </w:rPr>
      </w:pPr>
      <w:r w:rsidRPr="382CAE15" w:rsidR="382CAE15">
        <w:rPr>
          <w:rFonts w:cs="Calibri" w:cstheme="minorAscii"/>
          <w:b w:val="0"/>
          <w:bCs w:val="0"/>
          <w:sz w:val="28"/>
          <w:szCs w:val="28"/>
        </w:rPr>
        <w:t>Exited executive session at 35 minutes.</w:t>
      </w:r>
    </w:p>
    <w:p w:rsidR="382CAE15" w:rsidP="382CAE15" w:rsidRDefault="382CAE15" w14:paraId="009C5D66" w14:textId="2317675C">
      <w:pPr>
        <w:pStyle w:val="Normal"/>
        <w:ind w:left="0"/>
        <w:jc w:val="left"/>
        <w:rPr>
          <w:rFonts w:cs="Calibri" w:cstheme="minorAscii"/>
          <w:b w:val="0"/>
          <w:bCs w:val="0"/>
          <w:sz w:val="28"/>
          <w:szCs w:val="28"/>
        </w:rPr>
      </w:pPr>
    </w:p>
    <w:tbl>
      <w:tblPr>
        <w:tblW w:w="14400" w:type="dxa"/>
        <w:tblLook w:val="04A0" w:firstRow="1" w:lastRow="0" w:firstColumn="1" w:lastColumn="0" w:noHBand="0" w:noVBand="1"/>
      </w:tblPr>
      <w:tblGrid>
        <w:gridCol w:w="1143"/>
        <w:gridCol w:w="697"/>
        <w:gridCol w:w="1216"/>
        <w:gridCol w:w="1080"/>
        <w:gridCol w:w="937"/>
        <w:gridCol w:w="1009"/>
        <w:gridCol w:w="1009"/>
        <w:gridCol w:w="1651"/>
        <w:gridCol w:w="1009"/>
        <w:gridCol w:w="960"/>
        <w:gridCol w:w="960"/>
        <w:gridCol w:w="960"/>
        <w:gridCol w:w="960"/>
        <w:gridCol w:w="960"/>
        <w:gridCol w:w="960"/>
      </w:tblGrid>
      <w:tr w:rsidRPr="00374731" w:rsidR="00374731" w:rsidTr="4AC778C6" w14:paraId="46302AD4" w14:textId="77777777">
        <w:trPr>
          <w:trHeight w:val="375"/>
        </w:trPr>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3A47785B" w14:textId="6139551D">
            <w:pPr>
              <w:rPr>
                <w:rFonts w:ascii="Calibri" w:hAnsi="Calibri" w:eastAsia="Times New Roman" w:cs="Calibri"/>
                <w:b w:val="1"/>
                <w:bCs w:val="1"/>
                <w:color w:val="000000"/>
                <w:sz w:val="28"/>
                <w:szCs w:val="28"/>
              </w:rPr>
            </w:pPr>
          </w:p>
        </w:tc>
        <w:tc>
          <w:tcPr>
            <w:tcW w:w="1920" w:type="dxa"/>
            <w:gridSpan w:val="2"/>
            <w:tcBorders>
              <w:top w:val="nil"/>
              <w:left w:val="nil"/>
              <w:bottom w:val="nil"/>
              <w:right w:val="nil"/>
            </w:tcBorders>
            <w:shd w:val="clear" w:color="auto" w:fill="auto"/>
            <w:noWrap/>
            <w:tcMar/>
            <w:vAlign w:val="bottom"/>
            <w:hideMark/>
          </w:tcPr>
          <w:p w:rsidRPr="00374731" w:rsidR="00374731" w:rsidP="00374731" w:rsidRDefault="00374731" w14:paraId="62E1084F" w14:textId="2371A16A">
            <w:pPr>
              <w:rPr>
                <w:rFonts w:ascii="Calibri" w:hAnsi="Calibri" w:eastAsia="Times New Roman" w:cs="Calibri"/>
                <w:b w:val="1"/>
                <w:bCs w:val="1"/>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08AE6A" w14:textId="77777777">
            <w:pPr>
              <w:rPr>
                <w:rFonts w:ascii="Calibri" w:hAnsi="Calibri" w:eastAsia="Times New Roman" w:cs="Calibri"/>
                <w:b/>
                <w:bCs/>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E18120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C78FB73" w14:textId="53589F49">
            <w:pPr>
              <w:rPr>
                <w:rFonts w:ascii="Calibri" w:hAnsi="Calibri" w:eastAsia="Times New Roman" w:cs="Calibri"/>
                <w:b w:val="1"/>
                <w:bCs w:val="1"/>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382CAE15" w:rsidRDefault="00374731" w14:paraId="2853413F" w14:textId="3760937D">
            <w:pPr>
              <w:pStyle w:val="Normal"/>
              <w:rPr>
                <w:rFonts w:ascii="Calibri" w:hAnsi="Calibri" w:eastAsia="Times New Roman" w:cs="Calibri"/>
                <w:b w:val="1"/>
                <w:bCs w:val="1"/>
                <w:color w:val="000000"/>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CFAD8E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E5F75D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F38E99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5650A1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040C07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F2554BA" w14:textId="77777777">
            <w:pPr>
              <w:rPr>
                <w:rFonts w:ascii="Times New Roman" w:hAnsi="Times New Roman" w:eastAsia="Times New Roman" w:cs="Times New Roman"/>
                <w:sz w:val="20"/>
                <w:szCs w:val="20"/>
              </w:rPr>
            </w:pPr>
          </w:p>
        </w:tc>
      </w:tr>
      <w:tr w:rsidRPr="00374731" w:rsidR="004E6C42" w:rsidTr="4AC778C6" w14:paraId="637C18D9" w14:textId="77777777">
        <w:trPr>
          <w:trHeight w:val="196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40E7D6E4"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92BB46F"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CB5C45E"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243B0CE9"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86B1A6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FE1313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29191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CB45D9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77930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C50EC6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78927E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3CD44C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D3668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D11D8C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0B74FC6" w14:textId="77777777">
            <w:pPr>
              <w:rPr>
                <w:rFonts w:ascii="Times New Roman" w:hAnsi="Times New Roman" w:eastAsia="Times New Roman" w:cs="Times New Roman"/>
                <w:sz w:val="20"/>
                <w:szCs w:val="20"/>
              </w:rPr>
            </w:pPr>
          </w:p>
        </w:tc>
      </w:tr>
      <w:tr w:rsidRPr="00374731" w:rsidR="004E6C42" w:rsidTr="4AC778C6" w14:paraId="1AE5E81C"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2AD22655" w14:noSpellErr="1" w14:textId="2F99D704">
            <w:pPr>
              <w:rPr>
                <w:rFonts w:ascii="Calibri" w:hAnsi="Calibri" w:eastAsia="Times New Roman" w:cs="Calibri"/>
                <w:b w:val="1"/>
                <w:bCs w:val="1"/>
                <w:color w:val="00000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B155B20" w14:textId="77777777">
            <w:pPr>
              <w:rPr>
                <w:rFonts w:ascii="Calibri" w:hAnsi="Calibri" w:eastAsia="Times New Roman" w:cs="Calibri"/>
                <w:b/>
                <w:bCs/>
                <w:color w:val="000000"/>
              </w:rPr>
            </w:pPr>
          </w:p>
        </w:tc>
        <w:tc>
          <w:tcPr>
            <w:tcW w:w="2185" w:type="dxa"/>
            <w:gridSpan w:val="2"/>
            <w:tcBorders>
              <w:top w:val="nil"/>
              <w:left w:val="nil"/>
              <w:bottom w:val="nil"/>
              <w:right w:val="nil"/>
            </w:tcBorders>
            <w:shd w:val="clear" w:color="auto" w:fill="auto"/>
            <w:noWrap/>
            <w:tcMar/>
            <w:vAlign w:val="bottom"/>
            <w:hideMark/>
          </w:tcPr>
          <w:p w:rsidRPr="00374731" w:rsidR="00374731" w:rsidP="00374731" w:rsidRDefault="00374731" w14:paraId="5D55C911" w14:noSpellErr="1" w14:textId="56CF9AAB">
            <w:pPr>
              <w:rPr>
                <w:rFonts w:ascii="Calibri" w:hAnsi="Calibri" w:eastAsia="Times New Roman" w:cs="Calibri"/>
                <w:b w:val="1"/>
                <w:bCs w:val="1"/>
                <w:color w:val="000000"/>
              </w:rPr>
            </w:pPr>
          </w:p>
        </w:tc>
        <w:tc>
          <w:tcPr>
            <w:tcW w:w="1852" w:type="dxa"/>
            <w:gridSpan w:val="2"/>
            <w:tcBorders>
              <w:top w:val="nil"/>
              <w:left w:val="nil"/>
              <w:bottom w:val="nil"/>
              <w:right w:val="nil"/>
            </w:tcBorders>
            <w:shd w:val="clear" w:color="auto" w:fill="auto"/>
            <w:noWrap/>
            <w:tcMar/>
            <w:vAlign w:val="bottom"/>
            <w:hideMark/>
          </w:tcPr>
          <w:p w:rsidRPr="00374731" w:rsidR="00374731" w:rsidP="00374731" w:rsidRDefault="00374731" w14:paraId="3F0F8757" w14:noSpellErr="1" w14:textId="373B947D">
            <w:pPr>
              <w:rPr>
                <w:rFonts w:ascii="Calibri" w:hAnsi="Calibri" w:eastAsia="Times New Roman" w:cs="Calibri"/>
                <w:b w:val="1"/>
                <w:bCs w:val="1"/>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1C7D93D" w14:textId="77777777">
            <w:pPr>
              <w:rPr>
                <w:rFonts w:ascii="Calibri" w:hAnsi="Calibri" w:eastAsia="Times New Roman" w:cs="Calibri"/>
                <w:b/>
                <w:bCs/>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AE5E1A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00FDF5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BF74A9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8F5821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D8C49C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9F8261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FD9704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3B46725" w14:textId="77777777">
            <w:pPr>
              <w:rPr>
                <w:rFonts w:ascii="Times New Roman" w:hAnsi="Times New Roman" w:eastAsia="Times New Roman" w:cs="Times New Roman"/>
                <w:sz w:val="20"/>
                <w:szCs w:val="20"/>
              </w:rPr>
            </w:pPr>
          </w:p>
        </w:tc>
      </w:tr>
      <w:tr w:rsidRPr="00374731" w:rsidR="004E6C42" w:rsidTr="4AC778C6" w14:paraId="187BA7AF"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010642B5"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839C6A2"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0B862D7E"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358BE449"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2C1901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6C2D9A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C2537E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ADDACE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3DC3B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8977F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CBA1E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0E37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4794E9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CC7EF2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2ED3AE" w14:textId="77777777">
            <w:pPr>
              <w:rPr>
                <w:rFonts w:ascii="Times New Roman" w:hAnsi="Times New Roman" w:eastAsia="Times New Roman" w:cs="Times New Roman"/>
                <w:sz w:val="20"/>
                <w:szCs w:val="20"/>
              </w:rPr>
            </w:pPr>
          </w:p>
        </w:tc>
      </w:tr>
      <w:tr w:rsidRPr="00374731" w:rsidR="004E6C42" w:rsidTr="4AC778C6" w14:paraId="6C37C98B"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5ADCA683"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DECC36F" w14:textId="77777777">
            <w:pPr>
              <w:jc w:val="cente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5F125CFA" w14:noSpellErr="1" w14:textId="3A7D83DB">
            <w:pPr>
              <w:jc w:val="center"/>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E85D2FD" w14:noSpellErr="1" w14:textId="0CBE3F46">
            <w:pPr>
              <w:jc w:val="center"/>
              <w:rPr>
                <w:rFonts w:ascii="Calibri" w:hAnsi="Calibri" w:eastAsia="Times New Roman" w:cs="Calibri"/>
                <w:color w:val="00000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EFC0A87" w14:noSpellErr="1" w14:textId="2372DB00">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2CB5FC" w14:noSpellErr="1" w14:textId="54216564">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C4E4F53" w14:noSpellErr="1" w14:textId="0F58C078">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4607A2" w14:noSpellErr="1" w14:textId="5008D5FE">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9F9BA9" w14:noSpellErr="1" w14:textId="78C93B20">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62352A7" w14:noSpellErr="1" w14:textId="2B41E3E9">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268340" w14:noSpellErr="1" w14:textId="0FCB60D4">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85DE2A" w14:textId="65F1B1BF">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A8B666" w14:textId="21A7CB1E">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6A3B7F" w14:textId="3AA73900">
            <w:pPr>
              <w:jc w:val="cente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B796C2D" w14:textId="77777777">
            <w:pPr>
              <w:jc w:val="center"/>
              <w:rPr>
                <w:rFonts w:ascii="Calibri" w:hAnsi="Calibri" w:eastAsia="Times New Roman" w:cs="Calibri"/>
                <w:color w:val="000000"/>
              </w:rPr>
            </w:pPr>
          </w:p>
        </w:tc>
      </w:tr>
      <w:tr w:rsidRPr="00374731" w:rsidR="004E6C42" w:rsidTr="4AC778C6" w14:paraId="63CB7AE4"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33BD97A" w14:noSpellErr="1" w14:textId="67D7A880">
            <w:pPr>
              <w:jc w:val="center"/>
              <w:rPr>
                <w:rFonts w:ascii="Calibri" w:hAnsi="Calibri" w:eastAsia="Times New Roman" w:cs="Calibri"/>
                <w:b w:val="1"/>
                <w:bCs w:val="1"/>
                <w:color w:val="00000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A12DA17" w14:noSpellErr="1" w14:textId="0833DE1F">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604563BE"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6110637C"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CC588B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11B2B0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A4D7A44" w14:noSpellErr="1" w14:textId="5CF99FD4">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583F52" w14:noSpellErr="1" w14:textId="51A84420">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982049B"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BF783A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82733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8BAF4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CFC84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42257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FA3A3B1" w14:textId="77777777">
            <w:pPr>
              <w:rPr>
                <w:rFonts w:ascii="Times New Roman" w:hAnsi="Times New Roman" w:eastAsia="Times New Roman" w:cs="Times New Roman"/>
                <w:sz w:val="20"/>
                <w:szCs w:val="20"/>
              </w:rPr>
            </w:pPr>
          </w:p>
        </w:tc>
      </w:tr>
      <w:tr w:rsidRPr="00374731" w:rsidR="004E6C42" w:rsidTr="4AC778C6" w14:paraId="29EBC213"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0366282"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16DDB5D" w14:noSpellErr="1" w14:textId="72FB91C2">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E8532DC"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16FD04FB"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3B4C99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9A7108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32075A" w14:noSpellErr="1" w14:textId="6CB35FA1">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F50C848" w14:noSpellErr="1" w14:textId="449BDF4A">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9206206"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A5D615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B6CF6D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E45751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A999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A7821D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DB5FE5B" w14:textId="77777777">
            <w:pPr>
              <w:rPr>
                <w:rFonts w:ascii="Times New Roman" w:hAnsi="Times New Roman" w:eastAsia="Times New Roman" w:cs="Times New Roman"/>
                <w:sz w:val="20"/>
                <w:szCs w:val="20"/>
              </w:rPr>
            </w:pPr>
          </w:p>
        </w:tc>
      </w:tr>
      <w:tr w:rsidRPr="00374731" w:rsidR="004E6C42" w:rsidTr="4AC778C6" w14:paraId="0E9B1382"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548124A6"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7967D4A9" w14:textId="77777777">
            <w:pPr>
              <w:jc w:val="cente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1F5647DD"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C0FB57D"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11B24BD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1418E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E0C065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5B5EA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4B964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8D1A2B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5C672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CED213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02159E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A83FCD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86B359" w14:textId="77777777">
            <w:pPr>
              <w:rPr>
                <w:rFonts w:ascii="Times New Roman" w:hAnsi="Times New Roman" w:eastAsia="Times New Roman" w:cs="Times New Roman"/>
                <w:sz w:val="20"/>
                <w:szCs w:val="20"/>
              </w:rPr>
            </w:pPr>
          </w:p>
        </w:tc>
      </w:tr>
      <w:tr w:rsidRPr="00374731" w:rsidR="004E6C42" w:rsidTr="4AC778C6" w14:paraId="0E32B2F1"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6E482236" w14:noSpellErr="1" w14:textId="18BFA7F9">
            <w:pPr>
              <w:jc w:val="center"/>
              <w:rPr>
                <w:rFonts w:ascii="Calibri" w:hAnsi="Calibri" w:eastAsia="Times New Roman" w:cs="Calibri"/>
                <w:b w:val="1"/>
                <w:bCs w:val="1"/>
                <w:color w:val="00000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0557677" w14:noSpellErr="1" w14:textId="35BFB8B3">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49AE8F04"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8B179D9"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B9C5B2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62323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A2D97FE" w14:noSpellErr="1" w14:textId="360E5AB2">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22C923D" w14:noSpellErr="1" w14:textId="0A4C608A">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2F2F305"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61DDE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8A037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FB4AAD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0A476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2612F3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5CA4FF" w14:textId="77777777">
            <w:pPr>
              <w:rPr>
                <w:rFonts w:ascii="Times New Roman" w:hAnsi="Times New Roman" w:eastAsia="Times New Roman" w:cs="Times New Roman"/>
                <w:sz w:val="20"/>
                <w:szCs w:val="20"/>
              </w:rPr>
            </w:pPr>
          </w:p>
        </w:tc>
      </w:tr>
      <w:tr w:rsidRPr="00374731" w:rsidR="004E6C42" w:rsidTr="4AC778C6" w14:paraId="4BB4802C"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4A077508"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B219790" w14:noSpellErr="1" w14:textId="13685775">
            <w:pPr>
              <w:jc w:val="right"/>
              <w:rPr>
                <w:rFonts w:ascii="Calibri" w:hAnsi="Calibri" w:eastAsia="Times New Roman" w:cs="Calibri"/>
                <w:color w:val="00000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2C0391D" w14:textId="77777777">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35C0A84"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D0C42E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A6F15F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2AAAF94" w14:noSpellErr="1" w14:textId="136DE343">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1E6421" w14:noSpellErr="1" w14:textId="48B4D3E3">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F43C01" w14:textId="77777777">
            <w:pPr>
              <w:jc w:val="right"/>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AEC01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0B0D8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12436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2B117C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EE9A76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C6DA61" w14:textId="77777777">
            <w:pPr>
              <w:rPr>
                <w:rFonts w:ascii="Times New Roman" w:hAnsi="Times New Roman" w:eastAsia="Times New Roman" w:cs="Times New Roman"/>
                <w:sz w:val="20"/>
                <w:szCs w:val="20"/>
              </w:rPr>
            </w:pPr>
          </w:p>
        </w:tc>
      </w:tr>
      <w:tr w:rsidRPr="00374731" w:rsidR="004E6C42" w:rsidTr="4AC778C6" w14:paraId="651CECFB"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66A5F604"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07DBF616"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1C7C5C6C"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69F25813"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1129BDA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95C6C1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9AC1E8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1AF46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41F26C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A206B5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8C23BD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7FC95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75C7EE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27D2B6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F6CCD6" w14:textId="77777777">
            <w:pPr>
              <w:rPr>
                <w:rFonts w:ascii="Times New Roman" w:hAnsi="Times New Roman" w:eastAsia="Times New Roman" w:cs="Times New Roman"/>
                <w:sz w:val="20"/>
                <w:szCs w:val="20"/>
              </w:rPr>
            </w:pPr>
          </w:p>
        </w:tc>
      </w:tr>
      <w:tr w:rsidRPr="00374731" w:rsidR="00374731" w:rsidTr="4AC778C6" w14:paraId="4025F3A9" w14:textId="77777777">
        <w:trPr>
          <w:trHeight w:val="315"/>
        </w:trPr>
        <w:tc>
          <w:tcPr>
            <w:tcW w:w="1723" w:type="dxa"/>
            <w:gridSpan w:val="2"/>
            <w:tcBorders>
              <w:top w:val="nil"/>
              <w:left w:val="nil"/>
              <w:bottom w:val="nil"/>
              <w:right w:val="nil"/>
            </w:tcBorders>
            <w:shd w:val="clear" w:color="auto" w:fill="auto"/>
            <w:noWrap/>
            <w:tcMar/>
            <w:vAlign w:val="bottom"/>
            <w:hideMark/>
          </w:tcPr>
          <w:p w:rsidRPr="00374731" w:rsidR="00374731" w:rsidP="00374731" w:rsidRDefault="00374731" w14:paraId="21BC3EB7" w14:noSpellErr="1" w14:textId="6CA89B94">
            <w:pPr>
              <w:rPr>
                <w:rFonts w:ascii="Calibri" w:hAnsi="Calibri" w:eastAsia="Times New Roman" w:cs="Calibri"/>
                <w:b w:val="1"/>
                <w:bCs w:val="1"/>
                <w:color w:val="000000"/>
                <w:sz w:val="24"/>
                <w:szCs w:val="24"/>
              </w:rPr>
            </w:pPr>
          </w:p>
        </w:tc>
        <w:tc>
          <w:tcPr>
            <w:tcW w:w="6917" w:type="dxa"/>
            <w:gridSpan w:val="7"/>
            <w:tcBorders>
              <w:top w:val="nil"/>
              <w:left w:val="nil"/>
              <w:bottom w:val="nil"/>
              <w:right w:val="nil"/>
            </w:tcBorders>
            <w:shd w:val="clear" w:color="auto" w:fill="auto"/>
            <w:noWrap/>
            <w:tcMar/>
            <w:vAlign w:val="bottom"/>
            <w:hideMark/>
          </w:tcPr>
          <w:p w:rsidRPr="00374731" w:rsidR="00374731" w:rsidP="004F1540" w:rsidRDefault="00374731" w14:paraId="4DBEAAAD" w14:noSpellErr="1" w14:textId="36D38E51">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A6918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F29CA5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449E2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0745EF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B6BFBE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8AC96E6" w14:textId="77777777">
            <w:pPr>
              <w:rPr>
                <w:rFonts w:ascii="Times New Roman" w:hAnsi="Times New Roman" w:eastAsia="Times New Roman" w:cs="Times New Roman"/>
                <w:sz w:val="20"/>
                <w:szCs w:val="20"/>
              </w:rPr>
            </w:pPr>
          </w:p>
        </w:tc>
      </w:tr>
      <w:tr w:rsidRPr="00374731" w:rsidR="004E6C42" w:rsidTr="4AC778C6" w14:paraId="6497E2D6"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0B0168C6"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01D2741"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0977D2B7"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4DB71BF"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1A7A03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BAA3D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12D4A7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18EEC9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317633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46FF7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5C2D0A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CA9D9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0DB8F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7EFF7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11BDA70" w14:textId="77777777">
            <w:pPr>
              <w:rPr>
                <w:rFonts w:ascii="Times New Roman" w:hAnsi="Times New Roman" w:eastAsia="Times New Roman" w:cs="Times New Roman"/>
                <w:sz w:val="20"/>
                <w:szCs w:val="20"/>
              </w:rPr>
            </w:pPr>
          </w:p>
        </w:tc>
      </w:tr>
      <w:tr w:rsidRPr="00374731" w:rsidR="004E6C42" w:rsidTr="4AC778C6" w14:paraId="20202137"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1E61804" w14:noSpellErr="1" w14:textId="34DFF0DA">
            <w:pPr>
              <w:rPr>
                <w:rFonts w:ascii="Calibri" w:hAnsi="Calibri" w:eastAsia="Times New Roman" w:cs="Calibri"/>
                <w:b w:val="1"/>
                <w:bCs w:val="1"/>
                <w:color w:val="000000"/>
                <w:sz w:val="24"/>
                <w:szCs w:val="24"/>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33416FC" w14:textId="77777777">
            <w:pPr>
              <w:rPr>
                <w:rFonts w:ascii="Calibri" w:hAnsi="Calibri" w:eastAsia="Times New Roman" w:cs="Calibri"/>
                <w:b/>
                <w:bCs/>
                <w:color w:val="000000"/>
                <w:sz w:val="24"/>
                <w:szCs w:val="24"/>
              </w:rPr>
            </w:pPr>
          </w:p>
        </w:tc>
        <w:tc>
          <w:tcPr>
            <w:tcW w:w="4037" w:type="dxa"/>
            <w:gridSpan w:val="4"/>
            <w:tcBorders>
              <w:top w:val="nil"/>
              <w:left w:val="nil"/>
              <w:bottom w:val="nil"/>
              <w:right w:val="nil"/>
            </w:tcBorders>
            <w:shd w:val="clear" w:color="auto" w:fill="auto"/>
            <w:noWrap/>
            <w:tcMar/>
            <w:vAlign w:val="bottom"/>
            <w:hideMark/>
          </w:tcPr>
          <w:p w:rsidRPr="00374731" w:rsidR="00374731" w:rsidP="00374731" w:rsidRDefault="00374731" w14:paraId="6062B0F7" w14:noSpellErr="1" w14:textId="18D54663">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2BD164"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D0CC51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F2D6E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82C49C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17C8B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97BD16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E1D036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A178B7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44E04EF" w14:textId="77777777">
            <w:pPr>
              <w:rPr>
                <w:rFonts w:ascii="Times New Roman" w:hAnsi="Times New Roman" w:eastAsia="Times New Roman" w:cs="Times New Roman"/>
                <w:sz w:val="20"/>
                <w:szCs w:val="20"/>
              </w:rPr>
            </w:pPr>
          </w:p>
        </w:tc>
      </w:tr>
      <w:tr w:rsidRPr="00374731" w:rsidR="004E6C42" w:rsidTr="4AC778C6" w14:paraId="2088D27C"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0BA6ED09"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DE032A3"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D034BD1"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2805808"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0BE133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F3AC1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1E1EB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8E027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E0165E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6AFEE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662F69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9B308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5A0DEC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78EE27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F93B4B8" w14:textId="77777777">
            <w:pPr>
              <w:rPr>
                <w:rFonts w:ascii="Times New Roman" w:hAnsi="Times New Roman" w:eastAsia="Times New Roman" w:cs="Times New Roman"/>
                <w:sz w:val="20"/>
                <w:szCs w:val="20"/>
              </w:rPr>
            </w:pPr>
          </w:p>
        </w:tc>
      </w:tr>
      <w:tr w:rsidRPr="00374731" w:rsidR="00374731" w:rsidTr="4AC778C6" w14:paraId="24382584" w14:textId="77777777">
        <w:trPr>
          <w:trHeight w:val="315"/>
        </w:trPr>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3BFF9825" w14:noSpellErr="1" w14:textId="699ED030">
            <w:pPr>
              <w:rPr>
                <w:rFonts w:ascii="Calibri" w:hAnsi="Calibri" w:eastAsia="Times New Roman" w:cs="Calibri"/>
                <w:b w:val="1"/>
                <w:bCs w:val="1"/>
                <w:color w:val="000000"/>
                <w:sz w:val="24"/>
                <w:szCs w:val="24"/>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77C86A7" w14:noSpellErr="1" w14:textId="337D6C50">
            <w:pPr>
              <w:rPr>
                <w:rFonts w:ascii="Calibri" w:hAnsi="Calibri" w:eastAsia="Times New Roman" w:cs="Calibri"/>
                <w:color w:val="00000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5F468BE2" w14:textId="77777777">
            <w:pPr>
              <w:rPr>
                <w:rFonts w:ascii="Calibri" w:hAnsi="Calibri" w:eastAsia="Times New Roman" w:cs="Calibri"/>
                <w:color w:val="000000"/>
              </w:rPr>
            </w:pPr>
          </w:p>
        </w:tc>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3071476D" w14:textId="2C95155E">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4CDF0C6"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B9A9D0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58782E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AB635A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344D8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08F57C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626A942" w14:textId="77777777">
            <w:pPr>
              <w:rPr>
                <w:rFonts w:ascii="Times New Roman" w:hAnsi="Times New Roman" w:eastAsia="Times New Roman" w:cs="Times New Roman"/>
                <w:sz w:val="20"/>
                <w:szCs w:val="20"/>
              </w:rPr>
            </w:pPr>
          </w:p>
        </w:tc>
      </w:tr>
      <w:tr w:rsidRPr="00374731" w:rsidR="004E6C42" w:rsidTr="4AC778C6" w14:paraId="2DB1728E"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903F8F2"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48721409"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5B7778FB"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11691B9D"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0855152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318443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FDD8C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72529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D72DD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70679C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7ABDF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5D7153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566A8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426F4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4B3B847" w14:textId="77777777">
            <w:pPr>
              <w:rPr>
                <w:rFonts w:ascii="Times New Roman" w:hAnsi="Times New Roman" w:eastAsia="Times New Roman" w:cs="Times New Roman"/>
                <w:sz w:val="20"/>
                <w:szCs w:val="20"/>
              </w:rPr>
            </w:pPr>
          </w:p>
        </w:tc>
      </w:tr>
      <w:tr w:rsidRPr="00374731" w:rsidR="004E6C42" w:rsidTr="4AC778C6" w14:paraId="313903CD" w14:textId="77777777">
        <w:trPr>
          <w:trHeight w:val="315"/>
        </w:trPr>
        <w:tc>
          <w:tcPr>
            <w:tcW w:w="1723" w:type="dxa"/>
            <w:gridSpan w:val="2"/>
            <w:tcBorders>
              <w:top w:val="nil"/>
              <w:left w:val="nil"/>
              <w:bottom w:val="nil"/>
              <w:right w:val="nil"/>
            </w:tcBorders>
            <w:shd w:val="clear" w:color="auto" w:fill="auto"/>
            <w:noWrap/>
            <w:tcMar/>
            <w:vAlign w:val="bottom"/>
            <w:hideMark/>
          </w:tcPr>
          <w:p w:rsidRPr="00374731" w:rsidR="00374731" w:rsidP="00374731" w:rsidRDefault="00374731" w14:paraId="0B8487AF" w14:noSpellErr="1" w14:textId="7A843167">
            <w:pPr>
              <w:rPr>
                <w:rFonts w:ascii="Calibri" w:hAnsi="Calibri" w:eastAsia="Times New Roman" w:cs="Calibri"/>
                <w:b w:val="1"/>
                <w:bCs w:val="1"/>
                <w:color w:val="000000"/>
                <w:sz w:val="24"/>
                <w:szCs w:val="24"/>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655ECBC" w14:textId="77777777">
            <w:pPr>
              <w:rPr>
                <w:rFonts w:ascii="Calibri" w:hAnsi="Calibri" w:eastAsia="Times New Roman" w:cs="Calibri"/>
                <w:b/>
                <w:bCs/>
                <w:color w:val="000000"/>
                <w:sz w:val="24"/>
                <w:szCs w:val="24"/>
              </w:rPr>
            </w:pPr>
          </w:p>
        </w:tc>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5967CFEC" w14:noSpellErr="1" w14:textId="48C10570">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EA072AA"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C5BCD1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D86DA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1F2BE3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877053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0FD74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FC2F03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486995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AB58841" w14:textId="77777777">
            <w:pPr>
              <w:rPr>
                <w:rFonts w:ascii="Times New Roman" w:hAnsi="Times New Roman" w:eastAsia="Times New Roman" w:cs="Times New Roman"/>
                <w:sz w:val="20"/>
                <w:szCs w:val="20"/>
              </w:rPr>
            </w:pPr>
          </w:p>
        </w:tc>
      </w:tr>
      <w:tr w:rsidRPr="00374731" w:rsidR="004E6C42" w:rsidTr="4AC778C6" w14:paraId="0616EA91"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73538F4F"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67ADC09C"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0FC304B4"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479833AC"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350335D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3613B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09FF2D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339F8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E7D040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1104B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0EDED5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2B60F6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D788C4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AA2E5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FC00F46" w14:textId="77777777">
            <w:pPr>
              <w:rPr>
                <w:rFonts w:ascii="Times New Roman" w:hAnsi="Times New Roman" w:eastAsia="Times New Roman" w:cs="Times New Roman"/>
                <w:sz w:val="20"/>
                <w:szCs w:val="20"/>
              </w:rPr>
            </w:pPr>
          </w:p>
        </w:tc>
      </w:tr>
      <w:tr w:rsidRPr="00374731" w:rsidR="004E6C42" w:rsidTr="4AC778C6" w14:paraId="1A36A7EF"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8317326" w14:noSpellErr="1" w14:textId="04BDA3B5">
            <w:pPr>
              <w:rPr>
                <w:rFonts w:ascii="Calibri" w:hAnsi="Calibri" w:eastAsia="Times New Roman" w:cs="Calibri"/>
                <w:b w:val="1"/>
                <w:bCs w:val="1"/>
                <w:color w:val="000000"/>
                <w:sz w:val="24"/>
                <w:szCs w:val="24"/>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C1B54AA" w14:textId="77777777">
            <w:pPr>
              <w:rPr>
                <w:rFonts w:ascii="Calibri" w:hAnsi="Calibri" w:eastAsia="Times New Roman" w:cs="Calibri"/>
                <w:b/>
                <w:bCs/>
                <w:color w:val="000000"/>
                <w:sz w:val="24"/>
                <w:szCs w:val="24"/>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1F8BF220" w14:noSpellErr="1" w14:textId="03085C2A">
            <w:pPr>
              <w:jc w:val="right"/>
              <w:rPr>
                <w:rFonts w:ascii="Calibri" w:hAnsi="Calibri" w:eastAsia="Times New Roman" w:cs="Calibri"/>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56D46C79" w14:textId="77777777">
            <w:pPr>
              <w:jc w:val="right"/>
              <w:rPr>
                <w:rFonts w:ascii="Calibri" w:hAnsi="Calibri" w:eastAsia="Times New Roman" w:cs="Calibri"/>
                <w:color w:val="000000"/>
              </w:rPr>
            </w:pPr>
          </w:p>
        </w:tc>
        <w:tc>
          <w:tcPr>
            <w:tcW w:w="2812" w:type="dxa"/>
            <w:gridSpan w:val="3"/>
            <w:tcBorders>
              <w:top w:val="nil"/>
              <w:left w:val="nil"/>
              <w:bottom w:val="nil"/>
              <w:right w:val="nil"/>
            </w:tcBorders>
            <w:shd w:val="clear" w:color="auto" w:fill="auto"/>
            <w:noWrap/>
            <w:tcMar/>
            <w:vAlign w:val="bottom"/>
            <w:hideMark/>
          </w:tcPr>
          <w:p w:rsidRPr="00374731" w:rsidR="00D91FCF" w:rsidP="00374731" w:rsidRDefault="00D91FCF" w14:paraId="2E52364D" w14:textId="0FB5BC21">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F9E15F"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747B23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48D6E8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D61CD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11E32B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8D381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AAD3E2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3743F4" w14:textId="77777777">
            <w:pPr>
              <w:rPr>
                <w:rFonts w:ascii="Times New Roman" w:hAnsi="Times New Roman" w:eastAsia="Times New Roman" w:cs="Times New Roman"/>
                <w:sz w:val="20"/>
                <w:szCs w:val="20"/>
              </w:rPr>
            </w:pPr>
          </w:p>
        </w:tc>
      </w:tr>
      <w:tr w:rsidRPr="00374731" w:rsidR="004E6C42" w:rsidTr="4AC778C6" w14:paraId="7675A017" w14:textId="77777777">
        <w:trPr>
          <w:trHeight w:val="31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3DD52975"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35A438BC"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82145DB"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2F81E04A"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248648E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A8A85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4E7E8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957C22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BF265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2F5E0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A362A4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AFFA39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C3345C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609859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55D914" w14:textId="77777777">
            <w:pPr>
              <w:rPr>
                <w:rFonts w:ascii="Times New Roman" w:hAnsi="Times New Roman" w:eastAsia="Times New Roman" w:cs="Times New Roman"/>
                <w:sz w:val="20"/>
                <w:szCs w:val="20"/>
              </w:rPr>
            </w:pPr>
          </w:p>
        </w:tc>
      </w:tr>
      <w:tr w:rsidRPr="00374731" w:rsidR="004E6C42" w:rsidTr="4AC778C6" w14:paraId="319E5910" w14:textId="77777777">
        <w:trPr>
          <w:trHeight w:val="375"/>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98B8BAB"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1979D599"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72040414"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1F1D67A2"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61D68C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49533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50B26C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DC3FA5" w14:noSpellErr="1" w14:textId="6E619C97">
            <w:pPr>
              <w:rPr>
                <w:rFonts w:ascii="Calibri" w:hAnsi="Calibri" w:eastAsia="Times New Roman" w:cs="Calibri"/>
                <w:b w:val="1"/>
                <w:bCs w:val="1"/>
                <w:color w:val="000000"/>
                <w:sz w:val="28"/>
                <w:szCs w:val="28"/>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7826720" w14:textId="77777777">
            <w:pPr>
              <w:rPr>
                <w:rFonts w:ascii="Calibri" w:hAnsi="Calibri" w:eastAsia="Times New Roman" w:cs="Calibri"/>
                <w:b/>
                <w:bCs/>
                <w:color w:val="000000"/>
                <w:sz w:val="28"/>
                <w:szCs w:val="28"/>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BAE35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CB104C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E10532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351F75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A8B68D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1414FC7" w14:textId="77777777">
            <w:pPr>
              <w:rPr>
                <w:rFonts w:ascii="Times New Roman" w:hAnsi="Times New Roman" w:eastAsia="Times New Roman" w:cs="Times New Roman"/>
                <w:sz w:val="20"/>
                <w:szCs w:val="20"/>
              </w:rPr>
            </w:pPr>
          </w:p>
        </w:tc>
      </w:tr>
      <w:tr w:rsidRPr="00374731" w:rsidR="004E6C42" w:rsidTr="4AC778C6" w14:paraId="1A0CAB74" w14:textId="77777777">
        <w:trPr>
          <w:trHeight w:val="300"/>
        </w:trPr>
        <w:tc>
          <w:tcPr>
            <w:tcW w:w="2880" w:type="dxa"/>
            <w:gridSpan w:val="3"/>
            <w:tcBorders>
              <w:top w:val="nil"/>
              <w:left w:val="nil"/>
              <w:bottom w:val="nil"/>
              <w:right w:val="nil"/>
            </w:tcBorders>
            <w:shd w:val="clear" w:color="auto" w:fill="auto"/>
            <w:noWrap/>
            <w:tcMar/>
            <w:vAlign w:val="bottom"/>
            <w:hideMark/>
          </w:tcPr>
          <w:p w:rsidRPr="00374731" w:rsidR="00374731" w:rsidP="00374731" w:rsidRDefault="00374731" w14:paraId="22CB9780" w14:noSpellErr="1" w14:textId="230E1A72">
            <w:pPr>
              <w:rPr>
                <w:rFonts w:ascii="Calibri" w:hAnsi="Calibri" w:eastAsia="Times New Roman" w:cs="Calibri"/>
                <w:b w:val="1"/>
                <w:bCs w:val="1"/>
                <w:color w:val="00000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777FD76C" w14:textId="77777777">
            <w:pPr>
              <w:rPr>
                <w:rFonts w:ascii="Calibri" w:hAnsi="Calibri" w:eastAsia="Times New Roman" w:cs="Calibri"/>
                <w:b/>
                <w:bCs/>
                <w:color w:val="00000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7E7846D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74282A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D9AB40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F86FD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FE67CA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8497A7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ED33F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EFCF7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5F7EE2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788F7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2553CD" w14:textId="77777777">
            <w:pPr>
              <w:rPr>
                <w:rFonts w:ascii="Times New Roman" w:hAnsi="Times New Roman" w:eastAsia="Times New Roman" w:cs="Times New Roman"/>
                <w:sz w:val="20"/>
                <w:szCs w:val="20"/>
              </w:rPr>
            </w:pPr>
          </w:p>
        </w:tc>
      </w:tr>
      <w:tr w:rsidRPr="00374731" w:rsidR="004E6C42" w:rsidTr="4AC778C6" w14:paraId="122B7FE5"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731A3BA8"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06F96EA"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63FD64A6"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0B0B25C0"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5B3EA6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33447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3D71A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E14BF2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CF58CC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326EA8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6FF883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419A40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6B5E57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B31D84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242A7C8" w14:textId="77777777">
            <w:pPr>
              <w:rPr>
                <w:rFonts w:ascii="Times New Roman" w:hAnsi="Times New Roman" w:eastAsia="Times New Roman" w:cs="Times New Roman"/>
                <w:sz w:val="20"/>
                <w:szCs w:val="20"/>
              </w:rPr>
            </w:pPr>
          </w:p>
        </w:tc>
      </w:tr>
      <w:tr w:rsidRPr="00374731" w:rsidR="00374731" w:rsidTr="4AC778C6" w14:paraId="119F5E77" w14:textId="77777777">
        <w:trPr>
          <w:trHeight w:val="300"/>
        </w:trPr>
        <w:tc>
          <w:tcPr>
            <w:tcW w:w="10560" w:type="dxa"/>
            <w:gridSpan w:val="11"/>
            <w:tcBorders>
              <w:top w:val="nil"/>
              <w:left w:val="nil"/>
              <w:bottom w:val="nil"/>
              <w:right w:val="nil"/>
            </w:tcBorders>
            <w:shd w:val="clear" w:color="auto" w:fill="auto"/>
            <w:noWrap/>
            <w:tcMar/>
            <w:vAlign w:val="bottom"/>
            <w:hideMark/>
          </w:tcPr>
          <w:p w:rsidRPr="00374731" w:rsidR="00374731" w:rsidP="00374731" w:rsidRDefault="00374731" w14:paraId="29D63EAC" w14:noSpellErr="1" w14:textId="3D22C31D">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2F151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848ED9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0CEC83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E2C4A9" w14:textId="77777777">
            <w:pPr>
              <w:rPr>
                <w:rFonts w:ascii="Times New Roman" w:hAnsi="Times New Roman" w:eastAsia="Times New Roman" w:cs="Times New Roman"/>
                <w:sz w:val="20"/>
                <w:szCs w:val="20"/>
              </w:rPr>
            </w:pPr>
          </w:p>
        </w:tc>
      </w:tr>
      <w:tr w:rsidRPr="00374731" w:rsidR="00374731" w:rsidTr="4AC778C6" w14:paraId="13D2B408" w14:textId="77777777">
        <w:trPr>
          <w:trHeight w:val="300"/>
        </w:trPr>
        <w:tc>
          <w:tcPr>
            <w:tcW w:w="12480" w:type="dxa"/>
            <w:gridSpan w:val="13"/>
            <w:tcBorders>
              <w:top w:val="nil"/>
              <w:left w:val="nil"/>
              <w:bottom w:val="nil"/>
              <w:right w:val="nil"/>
            </w:tcBorders>
            <w:shd w:val="clear" w:color="auto" w:fill="auto"/>
            <w:noWrap/>
            <w:tcMar/>
            <w:vAlign w:val="bottom"/>
            <w:hideMark/>
          </w:tcPr>
          <w:p w:rsidRPr="00374731" w:rsidR="00374731" w:rsidP="00374731" w:rsidRDefault="00374731" w14:paraId="29F7B141" w14:noSpellErr="1" w14:textId="05C34E00">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E57E30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CAD6A45" w14:textId="77777777">
            <w:pPr>
              <w:rPr>
                <w:rFonts w:ascii="Times New Roman" w:hAnsi="Times New Roman" w:eastAsia="Times New Roman" w:cs="Times New Roman"/>
                <w:sz w:val="20"/>
                <w:szCs w:val="20"/>
              </w:rPr>
            </w:pPr>
          </w:p>
        </w:tc>
      </w:tr>
      <w:tr w:rsidRPr="00374731" w:rsidR="00374731" w:rsidTr="4AC778C6" w14:paraId="04A5E47E" w14:textId="77777777">
        <w:trPr>
          <w:trHeight w:val="300"/>
        </w:trPr>
        <w:tc>
          <w:tcPr>
            <w:tcW w:w="9600" w:type="dxa"/>
            <w:gridSpan w:val="10"/>
            <w:tcBorders>
              <w:top w:val="nil"/>
              <w:left w:val="nil"/>
              <w:bottom w:val="nil"/>
              <w:right w:val="nil"/>
            </w:tcBorders>
            <w:shd w:val="clear" w:color="auto" w:fill="auto"/>
            <w:noWrap/>
            <w:tcMar/>
            <w:vAlign w:val="bottom"/>
            <w:hideMark/>
          </w:tcPr>
          <w:p w:rsidRPr="00374731" w:rsidR="00374731" w:rsidP="00374731" w:rsidRDefault="00374731" w14:paraId="15515E04" w14:noSpellErr="1" w14:textId="696629AF">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908163"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BC0AD2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9C054B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7EC14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3C8AD1C" w14:textId="77777777">
            <w:pPr>
              <w:rPr>
                <w:rFonts w:ascii="Times New Roman" w:hAnsi="Times New Roman" w:eastAsia="Times New Roman" w:cs="Times New Roman"/>
                <w:sz w:val="20"/>
                <w:szCs w:val="20"/>
              </w:rPr>
            </w:pPr>
          </w:p>
        </w:tc>
      </w:tr>
      <w:tr w:rsidRPr="00374731" w:rsidR="004E6C42" w:rsidTr="4AC778C6" w14:paraId="2FC3FB7A"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6B3B56AA"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E78ADFE"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56B7DB63"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6668574E"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4BEA2C3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1AF34D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8BD7E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4E7909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A3B7F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DD666C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531185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80733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5D1C1A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AFE087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E989CCC" w14:textId="77777777">
            <w:pPr>
              <w:rPr>
                <w:rFonts w:ascii="Times New Roman" w:hAnsi="Times New Roman" w:eastAsia="Times New Roman" w:cs="Times New Roman"/>
                <w:sz w:val="20"/>
                <w:szCs w:val="20"/>
              </w:rPr>
            </w:pPr>
          </w:p>
        </w:tc>
      </w:tr>
      <w:tr w:rsidRPr="00374731" w:rsidR="00374731" w:rsidTr="4AC778C6" w14:paraId="5FB594DA" w14:textId="77777777">
        <w:trPr>
          <w:trHeight w:val="300"/>
        </w:trPr>
        <w:tc>
          <w:tcPr>
            <w:tcW w:w="8640" w:type="dxa"/>
            <w:gridSpan w:val="9"/>
            <w:tcBorders>
              <w:top w:val="nil"/>
              <w:left w:val="nil"/>
              <w:bottom w:val="nil"/>
              <w:right w:val="nil"/>
            </w:tcBorders>
            <w:shd w:val="clear" w:color="auto" w:fill="auto"/>
            <w:noWrap/>
            <w:tcMar/>
            <w:vAlign w:val="bottom"/>
            <w:hideMark/>
          </w:tcPr>
          <w:p w:rsidRPr="00374731" w:rsidR="00374731" w:rsidP="00374731" w:rsidRDefault="00374731" w14:paraId="0C934819" w14:noSpellErr="1" w14:textId="465E591B">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941933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3B97E4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E2EF0D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9DB448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BE0947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1AB324D" w14:textId="77777777">
            <w:pPr>
              <w:rPr>
                <w:rFonts w:ascii="Times New Roman" w:hAnsi="Times New Roman" w:eastAsia="Times New Roman" w:cs="Times New Roman"/>
                <w:sz w:val="20"/>
                <w:szCs w:val="20"/>
              </w:rPr>
            </w:pPr>
          </w:p>
        </w:tc>
      </w:tr>
      <w:tr w:rsidRPr="00374731" w:rsidR="00374731" w:rsidTr="4AC778C6" w14:paraId="3C11AABB" w14:textId="77777777">
        <w:trPr>
          <w:trHeight w:val="300"/>
        </w:trPr>
        <w:tc>
          <w:tcPr>
            <w:tcW w:w="6720" w:type="dxa"/>
            <w:gridSpan w:val="7"/>
            <w:tcBorders>
              <w:top w:val="nil"/>
              <w:left w:val="nil"/>
              <w:bottom w:val="nil"/>
              <w:right w:val="nil"/>
            </w:tcBorders>
            <w:shd w:val="clear" w:color="auto" w:fill="auto"/>
            <w:noWrap/>
            <w:tcMar/>
            <w:vAlign w:val="bottom"/>
            <w:hideMark/>
          </w:tcPr>
          <w:p w:rsidRPr="00374731" w:rsidR="00374731" w:rsidP="00374731" w:rsidRDefault="00374731" w14:paraId="541C6A14" w14:noSpellErr="1" w14:textId="4E669C01">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11E56E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3F8F3B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0AADA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5818FC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675701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2597E3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4CD53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49D27EE" w14:textId="77777777">
            <w:pPr>
              <w:rPr>
                <w:rFonts w:ascii="Times New Roman" w:hAnsi="Times New Roman" w:eastAsia="Times New Roman" w:cs="Times New Roman"/>
                <w:sz w:val="20"/>
                <w:szCs w:val="20"/>
              </w:rPr>
            </w:pPr>
          </w:p>
        </w:tc>
      </w:tr>
      <w:tr w:rsidRPr="00374731" w:rsidR="00374731" w:rsidTr="4AC778C6" w14:paraId="1CD962B6" w14:textId="77777777">
        <w:trPr>
          <w:trHeight w:val="300"/>
        </w:trPr>
        <w:tc>
          <w:tcPr>
            <w:tcW w:w="6720" w:type="dxa"/>
            <w:gridSpan w:val="7"/>
            <w:tcBorders>
              <w:top w:val="nil"/>
              <w:left w:val="nil"/>
              <w:bottom w:val="nil"/>
              <w:right w:val="nil"/>
            </w:tcBorders>
            <w:shd w:val="clear" w:color="auto" w:fill="auto"/>
            <w:noWrap/>
            <w:tcMar/>
            <w:vAlign w:val="bottom"/>
            <w:hideMark/>
          </w:tcPr>
          <w:p w:rsidRPr="00374731" w:rsidR="00374731" w:rsidP="00374731" w:rsidRDefault="00374731" w14:paraId="0CCF9689" w14:noSpellErr="1" w14:textId="77C64FE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2CECE01"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2C1B3B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C19160D"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96FD9F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30AED6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542FD4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5FBA414"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1D2537B" w14:textId="77777777">
            <w:pPr>
              <w:rPr>
                <w:rFonts w:ascii="Times New Roman" w:hAnsi="Times New Roman" w:eastAsia="Times New Roman" w:cs="Times New Roman"/>
                <w:sz w:val="20"/>
                <w:szCs w:val="20"/>
              </w:rPr>
            </w:pPr>
          </w:p>
        </w:tc>
      </w:tr>
      <w:tr w:rsidRPr="00374731" w:rsidR="00374731" w:rsidTr="4AC778C6" w14:paraId="4132CBA7" w14:textId="77777777">
        <w:trPr>
          <w:trHeight w:val="300"/>
        </w:trPr>
        <w:tc>
          <w:tcPr>
            <w:tcW w:w="6720" w:type="dxa"/>
            <w:gridSpan w:val="7"/>
            <w:tcBorders>
              <w:top w:val="nil"/>
              <w:left w:val="nil"/>
              <w:bottom w:val="nil"/>
              <w:right w:val="nil"/>
            </w:tcBorders>
            <w:shd w:val="clear" w:color="auto" w:fill="auto"/>
            <w:noWrap/>
            <w:tcMar/>
            <w:vAlign w:val="bottom"/>
            <w:hideMark/>
          </w:tcPr>
          <w:p w:rsidRPr="00374731" w:rsidR="00374731" w:rsidP="00374731" w:rsidRDefault="00374731" w14:paraId="5AACAF77" w14:noSpellErr="1" w14:textId="2DE44DF3">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DD44FC8"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505868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007690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753EB0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96D71E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6B8392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4476A0B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6010BEA" w14:textId="77777777">
            <w:pPr>
              <w:rPr>
                <w:rFonts w:ascii="Times New Roman" w:hAnsi="Times New Roman" w:eastAsia="Times New Roman" w:cs="Times New Roman"/>
                <w:sz w:val="20"/>
                <w:szCs w:val="20"/>
              </w:rPr>
            </w:pPr>
          </w:p>
        </w:tc>
      </w:tr>
      <w:tr w:rsidRPr="00374731" w:rsidR="00374731" w:rsidTr="4AC778C6" w14:paraId="0BE3780C" w14:textId="77777777">
        <w:trPr>
          <w:trHeight w:val="300"/>
        </w:trPr>
        <w:tc>
          <w:tcPr>
            <w:tcW w:w="7680" w:type="dxa"/>
            <w:gridSpan w:val="8"/>
            <w:tcBorders>
              <w:top w:val="nil"/>
              <w:left w:val="nil"/>
              <w:bottom w:val="nil"/>
              <w:right w:val="nil"/>
            </w:tcBorders>
            <w:shd w:val="clear" w:color="auto" w:fill="auto"/>
            <w:noWrap/>
            <w:tcMar/>
            <w:vAlign w:val="bottom"/>
            <w:hideMark/>
          </w:tcPr>
          <w:p w:rsidRPr="00374731" w:rsidR="00374731" w:rsidP="00374731" w:rsidRDefault="00374731" w14:paraId="54BB8F9F" w14:noSpellErr="1" w14:textId="3611E196">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A81AB51"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B961320"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7687E2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EBC7B9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FDEB0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1A1B32"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D922D60" w14:textId="77777777">
            <w:pPr>
              <w:rPr>
                <w:rFonts w:ascii="Times New Roman" w:hAnsi="Times New Roman" w:eastAsia="Times New Roman" w:cs="Times New Roman"/>
                <w:sz w:val="20"/>
                <w:szCs w:val="20"/>
              </w:rPr>
            </w:pPr>
          </w:p>
        </w:tc>
      </w:tr>
      <w:tr w:rsidRPr="00374731" w:rsidR="00374731" w:rsidTr="4AC778C6" w14:paraId="7469DC92" w14:textId="77777777">
        <w:trPr>
          <w:trHeight w:val="300"/>
        </w:trPr>
        <w:tc>
          <w:tcPr>
            <w:tcW w:w="8640" w:type="dxa"/>
            <w:gridSpan w:val="9"/>
            <w:tcBorders>
              <w:top w:val="nil"/>
              <w:left w:val="nil"/>
              <w:bottom w:val="nil"/>
              <w:right w:val="nil"/>
            </w:tcBorders>
            <w:shd w:val="clear" w:color="auto" w:fill="auto"/>
            <w:noWrap/>
            <w:tcMar/>
            <w:vAlign w:val="bottom"/>
            <w:hideMark/>
          </w:tcPr>
          <w:p w:rsidRPr="00374731" w:rsidR="000307A5" w:rsidP="3E5343BC" w:rsidRDefault="00EF02FF" w14:paraId="3081125E" w14:textId="29AFC780">
            <w:pPr>
              <w:pStyle w:val="Normal"/>
              <w:bidi w:val="0"/>
              <w:spacing w:before="0" w:beforeAutospacing="off" w:after="0" w:afterAutospacing="off" w:line="259" w:lineRule="auto"/>
              <w:ind w:left="0" w:right="0"/>
              <w:jc w:val="left"/>
              <w:rPr>
                <w:rFonts w:ascii="Calibri" w:hAnsi="Calibri" w:eastAsia="Times New Roman" w:cs="Calibri"/>
                <w:color w:val="000000" w:themeColor="text1" w:themeTint="FF" w:themeShade="FF"/>
                <w:sz w:val="24"/>
                <w:szCs w:val="24"/>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2AA67DA" w14:textId="77777777">
            <w:pPr>
              <w:rPr>
                <w:rFonts w:ascii="Calibri" w:hAnsi="Calibri" w:eastAsia="Times New Roman" w:cs="Calibri"/>
                <w:color w:val="00000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E5F0FE1"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FF103F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C327479"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6AB19F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D0F70DF" w14:textId="77777777">
            <w:pPr>
              <w:rPr>
                <w:rFonts w:ascii="Times New Roman" w:hAnsi="Times New Roman" w:eastAsia="Times New Roman" w:cs="Times New Roman"/>
                <w:sz w:val="20"/>
                <w:szCs w:val="20"/>
              </w:rPr>
            </w:pPr>
          </w:p>
        </w:tc>
      </w:tr>
      <w:tr w:rsidRPr="00374731" w:rsidR="004E6C42" w:rsidTr="4AC778C6" w14:paraId="14ACC3C8" w14:textId="77777777">
        <w:trPr>
          <w:trHeight w:val="300"/>
        </w:trPr>
        <w:tc>
          <w:tcPr>
            <w:tcW w:w="1088" w:type="dxa"/>
            <w:tcBorders>
              <w:top w:val="nil"/>
              <w:left w:val="nil"/>
              <w:bottom w:val="nil"/>
              <w:right w:val="nil"/>
            </w:tcBorders>
            <w:shd w:val="clear" w:color="auto" w:fill="auto"/>
            <w:noWrap/>
            <w:tcMar/>
            <w:vAlign w:val="bottom"/>
            <w:hideMark/>
          </w:tcPr>
          <w:p w:rsidRPr="00374731" w:rsidR="00374731" w:rsidP="00374731" w:rsidRDefault="00374731" w14:paraId="1C3FCAC5" w14:textId="77777777">
            <w:pPr>
              <w:rPr>
                <w:rFonts w:ascii="Times New Roman" w:hAnsi="Times New Roman" w:eastAsia="Times New Roman" w:cs="Times New Roman"/>
                <w:sz w:val="20"/>
                <w:szCs w:val="20"/>
              </w:rPr>
            </w:pPr>
          </w:p>
        </w:tc>
        <w:tc>
          <w:tcPr>
            <w:tcW w:w="635" w:type="dxa"/>
            <w:tcBorders>
              <w:top w:val="nil"/>
              <w:left w:val="nil"/>
              <w:bottom w:val="nil"/>
              <w:right w:val="nil"/>
            </w:tcBorders>
            <w:shd w:val="clear" w:color="auto" w:fill="auto"/>
            <w:noWrap/>
            <w:tcMar/>
            <w:vAlign w:val="bottom"/>
            <w:hideMark/>
          </w:tcPr>
          <w:p w:rsidRPr="00374731" w:rsidR="00374731" w:rsidP="00374731" w:rsidRDefault="00374731" w14:paraId="5652B99D" w14:textId="77777777">
            <w:pPr>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tcMar/>
            <w:vAlign w:val="bottom"/>
            <w:hideMark/>
          </w:tcPr>
          <w:p w:rsidRPr="00374731" w:rsidR="00374731" w:rsidP="00374731" w:rsidRDefault="00374731" w14:paraId="3EA791E7" w14:textId="77777777">
            <w:pPr>
              <w:rPr>
                <w:rFonts w:ascii="Times New Roman" w:hAnsi="Times New Roman" w:eastAsia="Times New Roman" w:cs="Times New Roman"/>
                <w:sz w:val="20"/>
                <w:szCs w:val="20"/>
              </w:rPr>
            </w:pPr>
          </w:p>
        </w:tc>
        <w:tc>
          <w:tcPr>
            <w:tcW w:w="1028" w:type="dxa"/>
            <w:tcBorders>
              <w:top w:val="nil"/>
              <w:left w:val="nil"/>
              <w:bottom w:val="nil"/>
              <w:right w:val="nil"/>
            </w:tcBorders>
            <w:shd w:val="clear" w:color="auto" w:fill="auto"/>
            <w:noWrap/>
            <w:tcMar/>
            <w:vAlign w:val="bottom"/>
            <w:hideMark/>
          </w:tcPr>
          <w:p w:rsidRPr="00374731" w:rsidR="00374731" w:rsidP="00374731" w:rsidRDefault="00374731" w14:paraId="3D952AE7" w14:textId="77777777">
            <w:pPr>
              <w:rPr>
                <w:rFonts w:ascii="Times New Roman" w:hAnsi="Times New Roman" w:eastAsia="Times New Roman" w:cs="Times New Roman"/>
                <w:sz w:val="20"/>
                <w:szCs w:val="20"/>
              </w:rPr>
            </w:pPr>
          </w:p>
        </w:tc>
        <w:tc>
          <w:tcPr>
            <w:tcW w:w="892" w:type="dxa"/>
            <w:tcBorders>
              <w:top w:val="nil"/>
              <w:left w:val="nil"/>
              <w:bottom w:val="nil"/>
              <w:right w:val="nil"/>
            </w:tcBorders>
            <w:shd w:val="clear" w:color="auto" w:fill="auto"/>
            <w:noWrap/>
            <w:tcMar/>
            <w:vAlign w:val="bottom"/>
            <w:hideMark/>
          </w:tcPr>
          <w:p w:rsidRPr="00374731" w:rsidR="00374731" w:rsidP="00374731" w:rsidRDefault="00374731" w14:paraId="1E9BAD8C"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55D8E3A"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01263405"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1A65B57"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60AE2EF"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7AB0D75B"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6D42AF33"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32481C28"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136D0246"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57FD05CE" w14:textId="77777777">
            <w:pPr>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tcMar/>
            <w:vAlign w:val="bottom"/>
            <w:hideMark/>
          </w:tcPr>
          <w:p w:rsidRPr="00374731" w:rsidR="00374731" w:rsidP="00374731" w:rsidRDefault="00374731" w14:paraId="20D48987" w14:textId="77777777">
            <w:pPr>
              <w:rPr>
                <w:rFonts w:ascii="Times New Roman" w:hAnsi="Times New Roman" w:eastAsia="Times New Roman" w:cs="Times New Roman"/>
                <w:sz w:val="20"/>
                <w:szCs w:val="20"/>
              </w:rPr>
            </w:pPr>
          </w:p>
        </w:tc>
      </w:tr>
    </w:tbl>
    <w:p w:rsidRPr="00E40F62" w:rsidR="00BE6F27" w:rsidP="3E5343BC" w:rsidRDefault="00BE6F27" w14:paraId="5BF040AE" w14:textId="597EEF58">
      <w:pPr>
        <w:pStyle w:val="Normal"/>
        <w:ind w:left="2160" w:firstLine="720"/>
        <w:rPr>
          <w:rFonts w:cs="Calibri" w:cstheme="minorAscii"/>
          <w:b w:val="1"/>
          <w:bCs w:val="1"/>
          <w:sz w:val="28"/>
          <w:szCs w:val="28"/>
        </w:rPr>
      </w:pPr>
      <w:r w:rsidRPr="3E5343BC" w:rsidR="3E5343BC">
        <w:rPr>
          <w:rFonts w:cs="Calibri" w:cstheme="minorAscii"/>
          <w:b w:val="1"/>
          <w:bCs w:val="1"/>
          <w:sz w:val="28"/>
          <w:szCs w:val="28"/>
        </w:rPr>
        <w:t xml:space="preserve">Secretary’s report: Linda Thorne </w:t>
      </w:r>
    </w:p>
    <w:p w:rsidR="00831F47" w:rsidP="00BE6F27" w:rsidRDefault="00CB69D6" w14:paraId="78FE47FA" w14:textId="2177D1FB">
      <w:pPr>
        <w:jc w:val="center"/>
        <w:rPr>
          <w:rFonts w:cstheme="minorHAnsi"/>
          <w:i/>
          <w:iCs/>
          <w:sz w:val="24"/>
          <w:szCs w:val="24"/>
        </w:rPr>
      </w:pPr>
      <w:r w:rsidRPr="00CB69D6">
        <w:rPr>
          <w:rFonts w:cstheme="minorHAnsi"/>
          <w:i/>
          <w:iCs/>
          <w:sz w:val="24"/>
          <w:szCs w:val="24"/>
        </w:rPr>
        <w:t>See copy of share transfer list with these minutes.</w:t>
      </w:r>
      <w:r w:rsidR="00917129">
        <w:rPr>
          <w:rFonts w:cstheme="minorHAnsi"/>
          <w:i/>
          <w:iCs/>
          <w:sz w:val="24"/>
          <w:szCs w:val="24"/>
        </w:rPr>
        <w:t xml:space="preserve">  For privacy reason</w:t>
      </w:r>
      <w:r w:rsidR="00324EED">
        <w:rPr>
          <w:rFonts w:cstheme="minorHAnsi"/>
          <w:i/>
          <w:iCs/>
          <w:sz w:val="24"/>
          <w:szCs w:val="24"/>
        </w:rPr>
        <w:t>s these will not be posted on our website.</w:t>
      </w:r>
    </w:p>
    <w:p w:rsidR="00324EED" w:rsidP="00BE6F27" w:rsidRDefault="00324EED" w14:paraId="0CBF3D83" w14:textId="1FA78E54">
      <w:pPr>
        <w:jc w:val="center"/>
        <w:rPr>
          <w:rFonts w:cstheme="minorHAnsi"/>
          <w:i/>
          <w:iCs/>
          <w:sz w:val="24"/>
          <w:szCs w:val="24"/>
        </w:rPr>
      </w:pPr>
    </w:p>
    <w:p w:rsidR="382CAE15" w:rsidP="382CAE15" w:rsidRDefault="382CAE15" w14:paraId="5944156C" w14:textId="3380E5A6">
      <w:pPr>
        <w:pStyle w:val="Normal"/>
        <w:bidi w:val="0"/>
        <w:spacing w:before="0" w:beforeAutospacing="off" w:after="0" w:afterAutospacing="off" w:line="259" w:lineRule="auto"/>
        <w:ind w:left="0" w:right="0"/>
        <w:jc w:val="left"/>
      </w:pPr>
      <w:r w:rsidRPr="382CAE15" w:rsidR="382CAE15">
        <w:rPr>
          <w:rFonts w:cs="Calibri" w:cstheme="minorAscii"/>
          <w:sz w:val="24"/>
          <w:szCs w:val="24"/>
        </w:rPr>
        <w:t xml:space="preserve">There have been about 5 property transfers during the past month. A complete list of property transfers will be given at the </w:t>
      </w:r>
      <w:r w:rsidRPr="382CAE15" w:rsidR="382CAE15">
        <w:rPr>
          <w:rFonts w:cs="Calibri" w:cstheme="minorAscii"/>
          <w:sz w:val="24"/>
          <w:szCs w:val="24"/>
        </w:rPr>
        <w:t>annual</w:t>
      </w:r>
      <w:r w:rsidRPr="382CAE15" w:rsidR="382CAE15">
        <w:rPr>
          <w:rFonts w:cs="Calibri" w:cstheme="minorAscii"/>
          <w:sz w:val="24"/>
          <w:szCs w:val="24"/>
        </w:rPr>
        <w:t xml:space="preserve"> meeting.</w:t>
      </w:r>
    </w:p>
    <w:p w:rsidR="382CAE15" w:rsidP="382CAE15" w:rsidRDefault="382CAE15" w14:paraId="1EA6D2E1" w14:textId="7EDCC138">
      <w:pPr>
        <w:pStyle w:val="Normal"/>
        <w:bidi w:val="0"/>
        <w:spacing w:before="0" w:beforeAutospacing="off" w:after="0" w:afterAutospacing="off" w:line="259" w:lineRule="auto"/>
        <w:ind w:left="0" w:right="0"/>
        <w:jc w:val="left"/>
        <w:rPr>
          <w:rFonts w:cs="Calibri" w:cstheme="minorAscii"/>
          <w:sz w:val="24"/>
          <w:szCs w:val="24"/>
        </w:rPr>
      </w:pPr>
    </w:p>
    <w:p w:rsidR="00AC6E52" w:rsidP="382CAE15" w:rsidRDefault="00AC6E52" w14:paraId="481BC67B" w14:textId="04C08CE8">
      <w:pPr>
        <w:jc w:val="center"/>
        <w:rPr>
          <w:rFonts w:cs="Calibri" w:cstheme="minorAscii"/>
          <w:b w:val="1"/>
          <w:bCs w:val="1"/>
          <w:sz w:val="28"/>
          <w:szCs w:val="28"/>
        </w:rPr>
      </w:pPr>
      <w:r w:rsidRPr="382CAE15" w:rsidR="382CAE15">
        <w:rPr>
          <w:rFonts w:cs="Calibri" w:cstheme="minorAscii"/>
          <w:b w:val="1"/>
          <w:bCs w:val="1"/>
          <w:sz w:val="28"/>
          <w:szCs w:val="28"/>
        </w:rPr>
        <w:t>Treasurer’s report: Brett Michael Hauser</w:t>
      </w:r>
    </w:p>
    <w:p w:rsidR="3E5343BC" w:rsidP="3E5343BC" w:rsidRDefault="3E5343BC" w14:paraId="5ADE3ABD" w14:textId="451663A0">
      <w:pPr>
        <w:pStyle w:val="Normal"/>
        <w:bidi w:val="0"/>
        <w:spacing w:before="0" w:beforeAutospacing="off" w:after="0" w:afterAutospacing="off" w:line="259" w:lineRule="auto"/>
        <w:ind w:left="0" w:right="0"/>
        <w:jc w:val="left"/>
        <w:rPr>
          <w:rFonts w:cs="Calibri" w:cstheme="minorAscii"/>
          <w:sz w:val="24"/>
          <w:szCs w:val="24"/>
        </w:rPr>
      </w:pPr>
    </w:p>
    <w:p w:rsidR="3E5343BC" w:rsidP="382CAE15" w:rsidRDefault="3E5343BC" w14:paraId="549C747A" w14:textId="16B793D9">
      <w:pPr>
        <w:pStyle w:val="Normal"/>
        <w:bidi w:val="0"/>
        <w:spacing w:before="0" w:beforeAutospacing="off" w:after="0" w:afterAutospacing="off" w:line="259" w:lineRule="auto"/>
        <w:ind w:left="0" w:right="0"/>
        <w:jc w:val="left"/>
        <w:rPr>
          <w:rFonts w:cs="Calibri" w:cstheme="minorAscii"/>
          <w:sz w:val="24"/>
          <w:szCs w:val="24"/>
        </w:rPr>
      </w:pPr>
      <w:r w:rsidRPr="382CAE15" w:rsidR="382CAE15">
        <w:rPr>
          <w:rFonts w:cs="Calibri" w:cstheme="minorAscii"/>
          <w:sz w:val="24"/>
          <w:szCs w:val="24"/>
        </w:rPr>
        <w:t>The past year shows a loss of $4634.20. The previous year it was $30,818.35. Our income was up from $84,334.27 last year to $97,798.08 this year.  Expenses are not as bad as last year.</w:t>
      </w:r>
    </w:p>
    <w:p w:rsidR="3E5343BC" w:rsidP="382CAE15" w:rsidRDefault="3E5343BC" w14:paraId="705B0080" w14:textId="1DA51AE2">
      <w:pPr>
        <w:pStyle w:val="Normal"/>
        <w:bidi w:val="0"/>
        <w:spacing w:before="0" w:beforeAutospacing="off" w:after="0" w:afterAutospacing="off" w:line="259" w:lineRule="auto"/>
        <w:ind w:left="0" w:right="0"/>
        <w:jc w:val="left"/>
        <w:rPr>
          <w:rFonts w:cs="Calibri" w:cstheme="minorAscii"/>
          <w:sz w:val="24"/>
          <w:szCs w:val="24"/>
        </w:rPr>
      </w:pPr>
    </w:p>
    <w:p w:rsidR="3E5343BC" w:rsidP="3E5343BC" w:rsidRDefault="3E5343BC" w14:paraId="6757A9A9" w14:textId="4526AB95">
      <w:pPr>
        <w:pStyle w:val="Normal"/>
        <w:bidi w:val="0"/>
        <w:spacing w:before="0" w:beforeAutospacing="off" w:after="0" w:afterAutospacing="off" w:line="259" w:lineRule="auto"/>
        <w:ind w:left="0" w:right="0"/>
        <w:jc w:val="left"/>
        <w:rPr>
          <w:rFonts w:cs="Calibri" w:cstheme="minorAscii"/>
          <w:sz w:val="24"/>
          <w:szCs w:val="24"/>
        </w:rPr>
      </w:pPr>
      <w:r w:rsidRPr="382CAE15" w:rsidR="382CAE15">
        <w:rPr>
          <w:rFonts w:cs="Calibri" w:cstheme="minorAscii"/>
          <w:sz w:val="24"/>
          <w:szCs w:val="24"/>
        </w:rPr>
        <w:t>Discussed the delinquent water billing for shareholder: property number #####. The funds due the water company are part of a court proceeding that will eventually be paid. The legal process is no longer in the hands of the water company.</w:t>
      </w:r>
    </w:p>
    <w:p w:rsidR="382CAE15" w:rsidP="382CAE15" w:rsidRDefault="382CAE15" w14:paraId="2BD1C64F" w14:textId="075114D1">
      <w:pPr>
        <w:pStyle w:val="Normal"/>
        <w:bidi w:val="0"/>
        <w:spacing w:before="0" w:beforeAutospacing="off" w:after="0" w:afterAutospacing="off" w:line="259" w:lineRule="auto"/>
        <w:ind w:left="0" w:right="0"/>
        <w:jc w:val="left"/>
        <w:rPr>
          <w:rFonts w:cs="Calibri" w:cstheme="minorAscii"/>
          <w:sz w:val="24"/>
          <w:szCs w:val="24"/>
        </w:rPr>
      </w:pPr>
    </w:p>
    <w:p w:rsidR="382CAE15" w:rsidP="382CAE15" w:rsidRDefault="382CAE15" w14:paraId="0AE2C88C" w14:textId="7AB956C3">
      <w:pPr>
        <w:pStyle w:val="Normal"/>
        <w:bidi w:val="0"/>
        <w:spacing w:before="0" w:beforeAutospacing="off" w:after="0" w:afterAutospacing="off" w:line="259" w:lineRule="auto"/>
        <w:ind w:left="0" w:right="0"/>
        <w:jc w:val="left"/>
        <w:rPr>
          <w:rFonts w:cs="Calibri" w:cstheme="minorAscii"/>
          <w:sz w:val="24"/>
          <w:szCs w:val="24"/>
        </w:rPr>
      </w:pPr>
      <w:r w:rsidRPr="382CAE15" w:rsidR="382CAE15">
        <w:rPr>
          <w:rFonts w:cs="Calibri" w:cstheme="minorAscii"/>
          <w:sz w:val="24"/>
          <w:szCs w:val="24"/>
        </w:rPr>
        <w:t xml:space="preserve">Annual meeting will be held at 10:00 am on </w:t>
      </w:r>
      <w:r w:rsidRPr="382CAE15" w:rsidR="382CAE15">
        <w:rPr>
          <w:rFonts w:cs="Calibri" w:cstheme="minorAscii"/>
          <w:sz w:val="24"/>
          <w:szCs w:val="24"/>
        </w:rPr>
        <w:t>Labor Day</w:t>
      </w:r>
      <w:r w:rsidRPr="382CAE15" w:rsidR="382CAE15">
        <w:rPr>
          <w:rFonts w:cs="Calibri" w:cstheme="minorAscii"/>
          <w:sz w:val="24"/>
          <w:szCs w:val="24"/>
        </w:rPr>
        <w:t>.</w:t>
      </w:r>
    </w:p>
    <w:p w:rsidR="004454B3" w:rsidP="004454B3" w:rsidRDefault="004454B3" w14:paraId="481AA1BA" w14:textId="40BB2A92">
      <w:pPr>
        <w:rPr>
          <w:rFonts w:cstheme="minorHAnsi"/>
          <w:sz w:val="24"/>
          <w:szCs w:val="24"/>
        </w:rPr>
      </w:pPr>
    </w:p>
    <w:p w:rsidR="004454B3" w:rsidP="004454B3" w:rsidRDefault="004454B3" w14:paraId="675D003F" w14:textId="75DF6F96">
      <w:pPr>
        <w:rPr>
          <w:rFonts w:cstheme="minorHAnsi"/>
          <w:sz w:val="24"/>
          <w:szCs w:val="24"/>
        </w:rPr>
      </w:pPr>
    </w:p>
    <w:p w:rsidR="005203AB" w:rsidP="00A25255" w:rsidRDefault="001A7496" w14:paraId="046A2CC4" w14:textId="667B38DB">
      <w:pPr>
        <w:jc w:val="center"/>
        <w:rPr>
          <w:rFonts w:cstheme="minorHAnsi"/>
          <w:b/>
          <w:bCs/>
          <w:sz w:val="28"/>
          <w:szCs w:val="28"/>
        </w:rPr>
      </w:pPr>
      <w:r>
        <w:rPr>
          <w:rFonts w:cstheme="minorHAnsi"/>
          <w:b/>
          <w:bCs/>
          <w:sz w:val="28"/>
          <w:szCs w:val="28"/>
        </w:rPr>
        <w:t>Annual Meeting</w:t>
      </w:r>
    </w:p>
    <w:p w:rsidRPr="00F84712" w:rsidR="001A7496" w:rsidP="00F84712" w:rsidRDefault="001A7496" w14:paraId="20411F93" w14:textId="7D650119">
      <w:pPr>
        <w:rPr>
          <w:rFonts w:cstheme="minorHAnsi"/>
          <w:sz w:val="24"/>
          <w:szCs w:val="24"/>
        </w:rPr>
      </w:pPr>
    </w:p>
    <w:p w:rsidR="00F84712" w:rsidP="382CAE15" w:rsidRDefault="008F12E4" w14:paraId="14A09F87" w14:textId="2BFED9F5">
      <w:pPr>
        <w:rPr>
          <w:rFonts w:cs="Calibri" w:cstheme="minorAscii"/>
          <w:sz w:val="24"/>
          <w:szCs w:val="24"/>
        </w:rPr>
      </w:pPr>
      <w:r w:rsidRPr="382CAE15" w:rsidR="382CAE15">
        <w:rPr>
          <w:rFonts w:cs="Calibri" w:cstheme="minorAscii"/>
          <w:sz w:val="24"/>
          <w:szCs w:val="24"/>
        </w:rPr>
        <w:t>An agenda for the annual meeting needs to be created. Linda will draw up the agenda and John will put it on the web site.</w:t>
      </w:r>
    </w:p>
    <w:p w:rsidR="00F84712" w:rsidP="382CAE15" w:rsidRDefault="008F12E4" w14:paraId="1CCE20DC" w14:textId="6DF8F66A">
      <w:pPr>
        <w:pStyle w:val="Normal"/>
        <w:rPr>
          <w:rFonts w:cs="Calibri" w:cstheme="minorAscii"/>
          <w:sz w:val="24"/>
          <w:szCs w:val="24"/>
        </w:rPr>
      </w:pPr>
    </w:p>
    <w:p w:rsidR="00F84712" w:rsidP="382CAE15" w:rsidRDefault="008F12E4" w14:paraId="5DC80338" w14:textId="647BA905">
      <w:pPr>
        <w:pStyle w:val="Normal"/>
        <w:rPr>
          <w:rFonts w:cs="Calibri" w:cstheme="minorAscii"/>
          <w:sz w:val="24"/>
          <w:szCs w:val="24"/>
        </w:rPr>
      </w:pPr>
      <w:r w:rsidRPr="382CAE15" w:rsidR="382CAE15">
        <w:rPr>
          <w:rFonts w:cs="Calibri" w:cstheme="minorAscii"/>
          <w:sz w:val="24"/>
          <w:szCs w:val="24"/>
        </w:rPr>
        <w:t>Glen has not received any acceptances for the annual meeting so the online meeting may be of very limited attendance.</w:t>
      </w:r>
    </w:p>
    <w:p w:rsidR="00F84712" w:rsidP="382CAE15" w:rsidRDefault="008F12E4" w14:paraId="4F28FF1D" w14:textId="41DB2950">
      <w:pPr>
        <w:pStyle w:val="Normal"/>
        <w:rPr>
          <w:rFonts w:cs="Calibri" w:cstheme="minorAscii"/>
          <w:sz w:val="24"/>
          <w:szCs w:val="24"/>
        </w:rPr>
      </w:pPr>
    </w:p>
    <w:p w:rsidR="00F84712" w:rsidP="382CAE15" w:rsidRDefault="008F12E4" w14:paraId="42BE3CFB" w14:textId="1D006EFD">
      <w:pPr>
        <w:pStyle w:val="Normal"/>
        <w:rPr>
          <w:rFonts w:cs="Calibri" w:cstheme="minorAscii"/>
          <w:sz w:val="24"/>
          <w:szCs w:val="24"/>
        </w:rPr>
      </w:pPr>
      <w:r w:rsidRPr="382CAE15" w:rsidR="382CAE15">
        <w:rPr>
          <w:rFonts w:cs="Calibri" w:cstheme="minorAscii"/>
          <w:sz w:val="24"/>
          <w:szCs w:val="24"/>
        </w:rPr>
        <w:t>Linda if of the opinion that the shareholders are satisfied with the running of the water company. There have not been any complaints about the increase in water company fees. The Palomar Mountain water company fees are on the low end when compared to other nearby water companies.</w:t>
      </w:r>
    </w:p>
    <w:p w:rsidR="00F84712" w:rsidP="382CAE15" w:rsidRDefault="008F12E4" w14:paraId="171052FA" w14:textId="157AFDFD">
      <w:pPr>
        <w:rPr>
          <w:rFonts w:cs="Calibri" w:cstheme="minorAscii"/>
          <w:sz w:val="24"/>
          <w:szCs w:val="24"/>
        </w:rPr>
      </w:pPr>
    </w:p>
    <w:p w:rsidR="00F84712" w:rsidP="3E5343BC" w:rsidRDefault="008F12E4" w14:paraId="4A3B3CDD" w14:textId="100A7A0A">
      <w:pPr>
        <w:rPr>
          <w:rFonts w:cs="Calibri" w:cstheme="minorAscii"/>
          <w:sz w:val="24"/>
          <w:szCs w:val="24"/>
        </w:rPr>
      </w:pPr>
      <w:r w:rsidRPr="382CAE15" w:rsidR="382CAE15">
        <w:rPr>
          <w:rFonts w:cs="Calibri" w:cstheme="minorAscii"/>
          <w:sz w:val="24"/>
          <w:szCs w:val="24"/>
        </w:rPr>
        <w:t xml:space="preserve">The meeting will be at 10:00 am on </w:t>
      </w:r>
      <w:proofErr w:type="gramStart"/>
      <w:r w:rsidRPr="382CAE15" w:rsidR="382CAE15">
        <w:rPr>
          <w:rFonts w:cs="Calibri" w:cstheme="minorAscii"/>
          <w:sz w:val="24"/>
          <w:szCs w:val="24"/>
        </w:rPr>
        <w:t>Labor day</w:t>
      </w:r>
      <w:proofErr w:type="gramEnd"/>
      <w:r w:rsidRPr="382CAE15" w:rsidR="382CAE15">
        <w:rPr>
          <w:rFonts w:cs="Calibri" w:cstheme="minorAscii"/>
          <w:sz w:val="24"/>
          <w:szCs w:val="24"/>
        </w:rPr>
        <w:t>.</w:t>
      </w:r>
    </w:p>
    <w:p w:rsidR="00F84712" w:rsidP="3E5343BC" w:rsidRDefault="008F12E4" w14:paraId="07E8BC39" w14:textId="5A4C62D2">
      <w:pPr>
        <w:rPr>
          <w:rFonts w:cs="Calibri" w:cstheme="minorAscii"/>
          <w:sz w:val="24"/>
          <w:szCs w:val="24"/>
        </w:rPr>
      </w:pPr>
    </w:p>
    <w:p w:rsidR="00354582" w:rsidP="00F84712" w:rsidRDefault="00354582" w14:paraId="776EEC26" w14:textId="75665594">
      <w:pPr>
        <w:rPr>
          <w:rFonts w:cstheme="minorHAnsi"/>
          <w:sz w:val="24"/>
          <w:szCs w:val="24"/>
        </w:rPr>
      </w:pPr>
    </w:p>
    <w:p w:rsidR="3E5343BC" w:rsidP="3E5343BC" w:rsidRDefault="3E5343BC" w14:paraId="2A999005" w14:textId="476E4601">
      <w:pPr>
        <w:pStyle w:val="Normal"/>
        <w:rPr>
          <w:rFonts w:cs="Calibri" w:cstheme="minorAscii"/>
          <w:sz w:val="24"/>
          <w:szCs w:val="24"/>
        </w:rPr>
      </w:pPr>
      <w:r w:rsidRPr="3E5343BC" w:rsidR="3E5343BC">
        <w:rPr>
          <w:b w:val="1"/>
          <w:bCs w:val="1"/>
          <w:sz w:val="28"/>
          <w:szCs w:val="28"/>
        </w:rPr>
        <w:t>New Business</w:t>
      </w:r>
    </w:p>
    <w:p w:rsidR="3E5343BC" w:rsidP="3E5343BC" w:rsidRDefault="3E5343BC" w14:paraId="1D3C48FE" w14:textId="3BA42F97">
      <w:pPr>
        <w:pStyle w:val="Normal"/>
        <w:rPr>
          <w:rFonts w:cs="Calibri" w:cstheme="minorAscii"/>
          <w:sz w:val="24"/>
          <w:szCs w:val="24"/>
        </w:rPr>
      </w:pPr>
    </w:p>
    <w:p w:rsidR="382CAE15" w:rsidP="382CAE15" w:rsidRDefault="382CAE15" w14:paraId="4AD9C7DB" w14:textId="77A4D416">
      <w:pPr>
        <w:pStyle w:val="Normal"/>
        <w:spacing w:before="0" w:beforeAutospacing="off" w:after="0" w:afterAutospacing="off" w:line="259" w:lineRule="auto"/>
        <w:ind w:left="0" w:right="0"/>
        <w:jc w:val="left"/>
        <w:rPr>
          <w:rFonts w:cs="Calibri" w:cstheme="minorAscii"/>
          <w:sz w:val="24"/>
          <w:szCs w:val="24"/>
        </w:rPr>
      </w:pPr>
      <w:r w:rsidRPr="382CAE15" w:rsidR="382CAE15">
        <w:rPr>
          <w:rFonts w:cs="Calibri" w:cstheme="minorAscii"/>
          <w:b w:val="1"/>
          <w:bCs w:val="1"/>
          <w:sz w:val="24"/>
          <w:szCs w:val="24"/>
        </w:rPr>
        <w:t>Security:</w:t>
      </w:r>
      <w:r w:rsidRPr="382CAE15" w:rsidR="382CAE15">
        <w:rPr>
          <w:rFonts w:cs="Calibri" w:cstheme="minorAscii"/>
          <w:sz w:val="24"/>
          <w:szCs w:val="24"/>
        </w:rPr>
        <w:t xml:space="preserve">  Brett continues his concern with malicious vandalism of water company property. Security was discussed. Thanks to Brett for bringing this to our attention. </w:t>
      </w:r>
    </w:p>
    <w:p w:rsidR="00F84712" w:rsidP="00D518FB" w:rsidRDefault="00F84712" w14:paraId="4E500608" w14:textId="77777777">
      <w:pPr>
        <w:jc w:val="center"/>
        <w:rPr>
          <w:rFonts w:cstheme="minorHAnsi"/>
          <w:b/>
          <w:bCs/>
          <w:sz w:val="28"/>
          <w:szCs w:val="28"/>
        </w:rPr>
      </w:pPr>
    </w:p>
    <w:p w:rsidR="00F84712" w:rsidP="00D518FB" w:rsidRDefault="00F84712" w14:paraId="11B8B2C4" w14:textId="77777777">
      <w:pPr>
        <w:jc w:val="center"/>
        <w:rPr>
          <w:rFonts w:cstheme="minorHAnsi"/>
          <w:b/>
          <w:bCs/>
          <w:sz w:val="28"/>
          <w:szCs w:val="28"/>
        </w:rPr>
      </w:pPr>
    </w:p>
    <w:p w:rsidR="00D518FB" w:rsidP="382CAE15" w:rsidRDefault="00435531" w14:paraId="5534C487" w14:textId="1DBEEE4E">
      <w:pPr>
        <w:jc w:val="center"/>
        <w:rPr>
          <w:rFonts w:cs="Calibri" w:cstheme="minorAscii"/>
          <w:i w:val="1"/>
          <w:iCs w:val="1"/>
          <w:sz w:val="24"/>
          <w:szCs w:val="24"/>
        </w:rPr>
      </w:pPr>
      <w:r w:rsidRPr="382CAE15" w:rsidR="382CAE15">
        <w:rPr>
          <w:rFonts w:cs="Calibri" w:cstheme="minorAscii"/>
          <w:b w:val="1"/>
          <w:bCs w:val="1"/>
          <w:sz w:val="24"/>
          <w:szCs w:val="24"/>
        </w:rPr>
        <w:t>Meeting adjourned: 10:15 AM</w:t>
      </w:r>
    </w:p>
    <w:p w:rsidR="3E5343BC" w:rsidP="3E5343BC" w:rsidRDefault="3E5343BC" w14:paraId="261AFF30" w14:textId="33CAFBFA">
      <w:pPr>
        <w:pStyle w:val="Normal"/>
        <w:jc w:val="center"/>
        <w:rPr>
          <w:rFonts w:cs="Calibri" w:cstheme="minorAscii"/>
          <w:b w:val="1"/>
          <w:bCs w:val="1"/>
          <w:sz w:val="24"/>
          <w:szCs w:val="24"/>
        </w:rPr>
      </w:pPr>
    </w:p>
    <w:p w:rsidR="3E5343BC" w:rsidP="3E5343BC" w:rsidRDefault="3E5343BC" w14:paraId="46F2EE05" w14:textId="1F836700">
      <w:pPr>
        <w:pStyle w:val="Normal"/>
        <w:jc w:val="center"/>
        <w:rPr>
          <w:rFonts w:cs="Calibri" w:cstheme="minorAscii"/>
          <w:b w:val="1"/>
          <w:bCs w:val="1"/>
          <w:sz w:val="24"/>
          <w:szCs w:val="24"/>
        </w:rPr>
      </w:pPr>
      <w:r w:rsidRPr="382CAE15" w:rsidR="382CAE15">
        <w:rPr>
          <w:rFonts w:cs="Calibri" w:cstheme="minorAscii"/>
          <w:b w:val="1"/>
          <w:bCs w:val="1"/>
          <w:sz w:val="24"/>
          <w:szCs w:val="24"/>
        </w:rPr>
        <w:t>Next Meeting will be held Monday September  6 at 10:00 AM via electronic meeting</w:t>
      </w:r>
    </w:p>
    <w:p w:rsidRPr="009A6852" w:rsidR="007A7C20" w:rsidP="000D3329" w:rsidRDefault="007A7C20" w14:paraId="5CD443BE" w14:textId="5637A4FE">
      <w:pPr>
        <w:jc w:val="center"/>
        <w:rPr>
          <w:rFonts w:cstheme="minorHAnsi"/>
        </w:rPr>
      </w:pPr>
    </w:p>
    <w:p w:rsidR="007A7C20" w:rsidP="00D064C2" w:rsidRDefault="007A7C20" w14:paraId="2FC17D5D" w14:textId="2CF33180">
      <w:pPr>
        <w:rPr>
          <w:rFonts w:cstheme="minorHAnsi"/>
          <w:sz w:val="24"/>
          <w:szCs w:val="24"/>
        </w:rPr>
      </w:pPr>
    </w:p>
    <w:p w:rsidRPr="007A7C20" w:rsidR="007A7C20" w:rsidP="00D064C2" w:rsidRDefault="007A7C20" w14:paraId="08BED7BE" w14:textId="77F83CB2">
      <w:pPr>
        <w:rPr>
          <w:rFonts w:ascii="Lucida Calligraphy" w:hAnsi="Lucida Calligraphy" w:cstheme="minorHAnsi"/>
          <w:sz w:val="18"/>
          <w:szCs w:val="18"/>
        </w:rPr>
      </w:pPr>
      <w:r w:rsidRPr="007A7C20">
        <w:rPr>
          <w:rFonts w:ascii="Lucida Calligraphy" w:hAnsi="Lucida Calligraphy" w:cstheme="minorHAnsi"/>
          <w:sz w:val="18"/>
          <w:szCs w:val="18"/>
        </w:rPr>
        <w:t xml:space="preserve">Respectfully submitted by Office manager Linda </w:t>
      </w:r>
      <w:r w:rsidRPr="007A7C20" w:rsidR="00185215">
        <w:rPr>
          <w:rFonts w:ascii="Lucida Calligraphy" w:hAnsi="Lucida Calligraphy" w:cstheme="minorHAnsi"/>
          <w:sz w:val="18"/>
          <w:szCs w:val="18"/>
        </w:rPr>
        <w:t>Thorne</w:t>
      </w:r>
      <w:r w:rsidR="00185215">
        <w:rPr>
          <w:rFonts w:ascii="Lucida Calligraphy" w:hAnsi="Lucida Calligraphy" w:cstheme="minorHAnsi"/>
          <w:sz w:val="18"/>
          <w:szCs w:val="18"/>
        </w:rPr>
        <w:t xml:space="preserve">, </w:t>
      </w:r>
      <w:r w:rsidR="002C448B">
        <w:rPr>
          <w:rFonts w:ascii="Lucida Calligraphy" w:hAnsi="Lucida Calligraphy" w:cstheme="minorHAnsi"/>
          <w:sz w:val="18"/>
          <w:szCs w:val="18"/>
        </w:rPr>
        <w:t>06/12/</w:t>
      </w:r>
      <w:r w:rsidR="00185215">
        <w:rPr>
          <w:rFonts w:ascii="Lucida Calligraphy" w:hAnsi="Lucida Calligraphy" w:cstheme="minorHAnsi"/>
          <w:sz w:val="18"/>
          <w:szCs w:val="18"/>
        </w:rPr>
        <w:t>2021</w:t>
      </w:r>
    </w:p>
    <w:p w:rsidR="00950BB8" w:rsidP="00D064C2" w:rsidRDefault="00950BB8" w14:paraId="49BB1609" w14:textId="6A07EAC3">
      <w:pPr>
        <w:rPr>
          <w:rFonts w:ascii="Lucida Calligraphy" w:hAnsi="Lucida Calligraphy" w:cstheme="minorHAnsi"/>
          <w:sz w:val="18"/>
          <w:szCs w:val="18"/>
        </w:rPr>
      </w:pPr>
    </w:p>
    <w:p w:rsidR="008148F1" w:rsidP="008148F1" w:rsidRDefault="008148F1" w14:paraId="4CC62DC8" w14:textId="20B68E90">
      <w:pPr>
        <w:rPr>
          <w:rFonts w:ascii="Lucida Calligraphy" w:hAnsi="Lucida Calligraphy" w:cstheme="minorHAnsi"/>
          <w:sz w:val="18"/>
          <w:szCs w:val="18"/>
        </w:rPr>
      </w:pPr>
    </w:p>
    <w:p w:rsidR="003269DD" w:rsidP="008148F1" w:rsidRDefault="003269DD" w14:paraId="1687EA14" w14:textId="772BCAD8">
      <w:pPr>
        <w:rPr>
          <w:rFonts w:ascii="Lucida Calligraphy" w:hAnsi="Lucida Calligraphy" w:cstheme="minorHAnsi"/>
          <w:sz w:val="18"/>
          <w:szCs w:val="18"/>
        </w:rPr>
      </w:pPr>
    </w:p>
    <w:p w:rsidR="003269DD" w:rsidP="008148F1" w:rsidRDefault="003269DD" w14:paraId="6611A88B" w14:textId="4E7BC1E0">
      <w:pPr>
        <w:rPr>
          <w:rFonts w:ascii="Lucida Calligraphy" w:hAnsi="Lucida Calligraphy" w:cstheme="minorHAnsi"/>
          <w:sz w:val="18"/>
          <w:szCs w:val="18"/>
        </w:rPr>
      </w:pPr>
    </w:p>
    <w:p w:rsidR="003269DD" w:rsidP="008148F1" w:rsidRDefault="003269DD" w14:paraId="7CC97EFF" w14:textId="5919E78F">
      <w:pPr>
        <w:rPr>
          <w:rFonts w:ascii="Lucida Calligraphy" w:hAnsi="Lucida Calligraphy" w:cstheme="minorHAnsi"/>
          <w:sz w:val="18"/>
          <w:szCs w:val="18"/>
        </w:rPr>
      </w:pPr>
    </w:p>
    <w:p w:rsidR="003269DD" w:rsidP="008148F1" w:rsidRDefault="003269DD" w14:paraId="51D53A94" w14:textId="7C35339A">
      <w:pPr>
        <w:rPr>
          <w:rFonts w:ascii="Lucida Calligraphy" w:hAnsi="Lucida Calligraphy" w:cstheme="minorHAnsi"/>
          <w:sz w:val="18"/>
          <w:szCs w:val="18"/>
        </w:rPr>
      </w:pPr>
    </w:p>
    <w:p w:rsidR="003269DD" w:rsidP="008148F1" w:rsidRDefault="003269DD" w14:paraId="2009941B" w14:textId="77777777">
      <w:pPr>
        <w:rPr>
          <w:rFonts w:ascii="Lucida Calligraphy" w:hAnsi="Lucida Calligraphy" w:cstheme="minorHAnsi"/>
          <w:sz w:val="18"/>
          <w:szCs w:val="18"/>
        </w:rPr>
      </w:pPr>
    </w:p>
    <w:p w:rsidR="008148F1" w:rsidP="008148F1" w:rsidRDefault="008148F1" w14:paraId="7C95D0DC" w14:textId="1A7A86EE">
      <w:pPr>
        <w:rPr>
          <w:rFonts w:ascii="Lucida Calligraphy" w:hAnsi="Lucida Calligraphy" w:cstheme="minorHAnsi"/>
          <w:sz w:val="18"/>
          <w:szCs w:val="18"/>
        </w:rPr>
      </w:pPr>
    </w:p>
    <w:p w:rsidR="008148F1" w:rsidP="008148F1" w:rsidRDefault="008148F1" w14:paraId="69970770" w14:textId="6C9A46EE">
      <w:pPr>
        <w:jc w:val="right"/>
        <w:rPr>
          <w:rFonts w:ascii="Lucida Calligraphy" w:hAnsi="Lucida Calligraphy" w:cstheme="minorHAnsi"/>
          <w:sz w:val="18"/>
          <w:szCs w:val="18"/>
        </w:rPr>
      </w:pPr>
    </w:p>
    <w:p w:rsidR="00AC6E52" w:rsidP="008148F1" w:rsidRDefault="00AC6E52" w14:paraId="75A00807" w14:textId="1760E038">
      <w:pPr>
        <w:jc w:val="right"/>
        <w:rPr>
          <w:rFonts w:ascii="Lucida Calligraphy" w:hAnsi="Lucida Calligraphy" w:cstheme="minorHAnsi"/>
          <w:sz w:val="18"/>
          <w:szCs w:val="18"/>
        </w:rPr>
      </w:pPr>
    </w:p>
    <w:p w:rsidRPr="008148F1" w:rsidR="00AC6E52" w:rsidP="008148F1" w:rsidRDefault="00AC6E52" w14:paraId="7A867891" w14:textId="77777777">
      <w:pPr>
        <w:jc w:val="right"/>
        <w:rPr>
          <w:rFonts w:ascii="Lucida Calligraphy" w:hAnsi="Lucida Calligraphy" w:cstheme="minorHAnsi"/>
          <w:sz w:val="18"/>
          <w:szCs w:val="18"/>
        </w:rPr>
      </w:pPr>
    </w:p>
    <w:sectPr w:rsidRPr="008148F1" w:rsidR="00AC6E52" w:rsidSect="00DD233A">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3B0" w:rsidP="00F56A26" w:rsidRDefault="001A03B0" w14:paraId="3ABD6E65" w14:textId="77777777">
      <w:r>
        <w:separator/>
      </w:r>
    </w:p>
  </w:endnote>
  <w:endnote w:type="continuationSeparator" w:id="0">
    <w:p w:rsidR="001A03B0" w:rsidP="00F56A26" w:rsidRDefault="001A03B0" w14:paraId="24D372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19AB25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481A9B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548646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3B0" w:rsidP="00F56A26" w:rsidRDefault="001A03B0" w14:paraId="3547878F" w14:textId="77777777">
      <w:r>
        <w:separator/>
      </w:r>
    </w:p>
  </w:footnote>
  <w:footnote w:type="continuationSeparator" w:id="0">
    <w:p w:rsidR="001A03B0" w:rsidP="00F56A26" w:rsidRDefault="001A03B0" w14:paraId="695EC8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1710EA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49F6" w:rsidR="00F56A26" w:rsidP="00EC49F6" w:rsidRDefault="00F56A26" w14:paraId="7D5015FC" w14:textId="4F3E8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14:paraId="7C672C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24">
    <w:abstractNumId w:val="23"/>
  </w: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C2"/>
    <w:rsid w:val="00003763"/>
    <w:rsid w:val="000307A5"/>
    <w:rsid w:val="000355CC"/>
    <w:rsid w:val="00035A91"/>
    <w:rsid w:val="00040AF9"/>
    <w:rsid w:val="00042A4A"/>
    <w:rsid w:val="00046CA7"/>
    <w:rsid w:val="000541E8"/>
    <w:rsid w:val="000631C0"/>
    <w:rsid w:val="00065992"/>
    <w:rsid w:val="000A2277"/>
    <w:rsid w:val="000B01E8"/>
    <w:rsid w:val="000B0885"/>
    <w:rsid w:val="000B63EF"/>
    <w:rsid w:val="000B72B2"/>
    <w:rsid w:val="000C1B68"/>
    <w:rsid w:val="000D1431"/>
    <w:rsid w:val="000D18CC"/>
    <w:rsid w:val="000D2889"/>
    <w:rsid w:val="000D3329"/>
    <w:rsid w:val="000D6F89"/>
    <w:rsid w:val="001070F6"/>
    <w:rsid w:val="0011268D"/>
    <w:rsid w:val="001137E5"/>
    <w:rsid w:val="001169DE"/>
    <w:rsid w:val="00136912"/>
    <w:rsid w:val="00140ABE"/>
    <w:rsid w:val="00151B79"/>
    <w:rsid w:val="00175B62"/>
    <w:rsid w:val="0018214E"/>
    <w:rsid w:val="00185215"/>
    <w:rsid w:val="001907E2"/>
    <w:rsid w:val="00193665"/>
    <w:rsid w:val="001A03B0"/>
    <w:rsid w:val="001A3EF2"/>
    <w:rsid w:val="001A7496"/>
    <w:rsid w:val="001B00EC"/>
    <w:rsid w:val="001B03D9"/>
    <w:rsid w:val="001B2B22"/>
    <w:rsid w:val="001B7615"/>
    <w:rsid w:val="001D1396"/>
    <w:rsid w:val="001D4C9F"/>
    <w:rsid w:val="001D52E4"/>
    <w:rsid w:val="001D5F02"/>
    <w:rsid w:val="001F1F79"/>
    <w:rsid w:val="00201F35"/>
    <w:rsid w:val="00203730"/>
    <w:rsid w:val="00207CE1"/>
    <w:rsid w:val="00213531"/>
    <w:rsid w:val="002177E7"/>
    <w:rsid w:val="00240AE4"/>
    <w:rsid w:val="00242621"/>
    <w:rsid w:val="002506B5"/>
    <w:rsid w:val="00256FC9"/>
    <w:rsid w:val="00267225"/>
    <w:rsid w:val="00267FCB"/>
    <w:rsid w:val="002B07B7"/>
    <w:rsid w:val="002B2DC2"/>
    <w:rsid w:val="002C36A4"/>
    <w:rsid w:val="002C448B"/>
    <w:rsid w:val="002E2242"/>
    <w:rsid w:val="002E4EE1"/>
    <w:rsid w:val="002F06A8"/>
    <w:rsid w:val="002F47A7"/>
    <w:rsid w:val="002F5667"/>
    <w:rsid w:val="00300392"/>
    <w:rsid w:val="00317855"/>
    <w:rsid w:val="00324EED"/>
    <w:rsid w:val="003269DD"/>
    <w:rsid w:val="00354582"/>
    <w:rsid w:val="00371595"/>
    <w:rsid w:val="00372032"/>
    <w:rsid w:val="00374731"/>
    <w:rsid w:val="00381A70"/>
    <w:rsid w:val="0039316F"/>
    <w:rsid w:val="0039498A"/>
    <w:rsid w:val="003A340B"/>
    <w:rsid w:val="003A3BA9"/>
    <w:rsid w:val="003C4C66"/>
    <w:rsid w:val="003D5D01"/>
    <w:rsid w:val="003E4279"/>
    <w:rsid w:val="003F66C2"/>
    <w:rsid w:val="003F7F11"/>
    <w:rsid w:val="00426820"/>
    <w:rsid w:val="00435531"/>
    <w:rsid w:val="00437B06"/>
    <w:rsid w:val="004438E9"/>
    <w:rsid w:val="004454B3"/>
    <w:rsid w:val="004465F9"/>
    <w:rsid w:val="00450B59"/>
    <w:rsid w:val="004552F7"/>
    <w:rsid w:val="004555A0"/>
    <w:rsid w:val="00457286"/>
    <w:rsid w:val="004700F1"/>
    <w:rsid w:val="00473991"/>
    <w:rsid w:val="004B6B7B"/>
    <w:rsid w:val="004B72BA"/>
    <w:rsid w:val="004C4112"/>
    <w:rsid w:val="004C419E"/>
    <w:rsid w:val="004C5B41"/>
    <w:rsid w:val="004C673F"/>
    <w:rsid w:val="004C7332"/>
    <w:rsid w:val="004D3EE5"/>
    <w:rsid w:val="004E28B9"/>
    <w:rsid w:val="004E3ABB"/>
    <w:rsid w:val="004E6C42"/>
    <w:rsid w:val="004F1540"/>
    <w:rsid w:val="004F5E61"/>
    <w:rsid w:val="005010FF"/>
    <w:rsid w:val="005203AB"/>
    <w:rsid w:val="00524166"/>
    <w:rsid w:val="00530716"/>
    <w:rsid w:val="00536FA8"/>
    <w:rsid w:val="0055052F"/>
    <w:rsid w:val="00572CE7"/>
    <w:rsid w:val="00583B2D"/>
    <w:rsid w:val="005844BB"/>
    <w:rsid w:val="00586860"/>
    <w:rsid w:val="005A1BAA"/>
    <w:rsid w:val="005C129D"/>
    <w:rsid w:val="005C4D30"/>
    <w:rsid w:val="005C79A5"/>
    <w:rsid w:val="005E5430"/>
    <w:rsid w:val="005E76A8"/>
    <w:rsid w:val="005F4BA6"/>
    <w:rsid w:val="00603A7B"/>
    <w:rsid w:val="00606ED0"/>
    <w:rsid w:val="00614D62"/>
    <w:rsid w:val="00620D67"/>
    <w:rsid w:val="006254C4"/>
    <w:rsid w:val="0062694C"/>
    <w:rsid w:val="00632611"/>
    <w:rsid w:val="0063599A"/>
    <w:rsid w:val="0063722C"/>
    <w:rsid w:val="00637DE6"/>
    <w:rsid w:val="00645252"/>
    <w:rsid w:val="00647D14"/>
    <w:rsid w:val="00655C4E"/>
    <w:rsid w:val="00672C86"/>
    <w:rsid w:val="0067554C"/>
    <w:rsid w:val="00686378"/>
    <w:rsid w:val="006A6510"/>
    <w:rsid w:val="006B7A77"/>
    <w:rsid w:val="006D2B6E"/>
    <w:rsid w:val="006D3D74"/>
    <w:rsid w:val="006E5459"/>
    <w:rsid w:val="006E5BC0"/>
    <w:rsid w:val="00700A3D"/>
    <w:rsid w:val="00735752"/>
    <w:rsid w:val="00744082"/>
    <w:rsid w:val="00745D10"/>
    <w:rsid w:val="007541B8"/>
    <w:rsid w:val="00772289"/>
    <w:rsid w:val="00773978"/>
    <w:rsid w:val="00777821"/>
    <w:rsid w:val="00780E08"/>
    <w:rsid w:val="0078136C"/>
    <w:rsid w:val="00783111"/>
    <w:rsid w:val="00787C54"/>
    <w:rsid w:val="007A7C20"/>
    <w:rsid w:val="007C272E"/>
    <w:rsid w:val="007C347B"/>
    <w:rsid w:val="007D416C"/>
    <w:rsid w:val="007E45DF"/>
    <w:rsid w:val="007F4DB8"/>
    <w:rsid w:val="008116FF"/>
    <w:rsid w:val="00811AA6"/>
    <w:rsid w:val="008148F1"/>
    <w:rsid w:val="0082304D"/>
    <w:rsid w:val="00826D8C"/>
    <w:rsid w:val="008275D0"/>
    <w:rsid w:val="0083079F"/>
    <w:rsid w:val="00831F47"/>
    <w:rsid w:val="00833348"/>
    <w:rsid w:val="00833D3E"/>
    <w:rsid w:val="008352E5"/>
    <w:rsid w:val="0083569A"/>
    <w:rsid w:val="0084722F"/>
    <w:rsid w:val="00851666"/>
    <w:rsid w:val="00861CA6"/>
    <w:rsid w:val="00866B5E"/>
    <w:rsid w:val="008703F5"/>
    <w:rsid w:val="0088722B"/>
    <w:rsid w:val="008C56B2"/>
    <w:rsid w:val="008D0287"/>
    <w:rsid w:val="008E518F"/>
    <w:rsid w:val="008E7453"/>
    <w:rsid w:val="008F12E4"/>
    <w:rsid w:val="008F4528"/>
    <w:rsid w:val="00906503"/>
    <w:rsid w:val="0091053B"/>
    <w:rsid w:val="00911FBD"/>
    <w:rsid w:val="00917129"/>
    <w:rsid w:val="00920897"/>
    <w:rsid w:val="00921967"/>
    <w:rsid w:val="00921A6E"/>
    <w:rsid w:val="009238C5"/>
    <w:rsid w:val="00950128"/>
    <w:rsid w:val="00950BB8"/>
    <w:rsid w:val="00967E3F"/>
    <w:rsid w:val="009818EE"/>
    <w:rsid w:val="00984C54"/>
    <w:rsid w:val="009A091B"/>
    <w:rsid w:val="009A6852"/>
    <w:rsid w:val="009B0CBB"/>
    <w:rsid w:val="009B2F38"/>
    <w:rsid w:val="009C4A3B"/>
    <w:rsid w:val="009D310C"/>
    <w:rsid w:val="009E0F8E"/>
    <w:rsid w:val="009E177F"/>
    <w:rsid w:val="009E22C1"/>
    <w:rsid w:val="009F1099"/>
    <w:rsid w:val="009F6BF1"/>
    <w:rsid w:val="00A05F19"/>
    <w:rsid w:val="00A25255"/>
    <w:rsid w:val="00A33DC1"/>
    <w:rsid w:val="00A45A5B"/>
    <w:rsid w:val="00A86CCE"/>
    <w:rsid w:val="00A9204E"/>
    <w:rsid w:val="00AB0923"/>
    <w:rsid w:val="00AC17FB"/>
    <w:rsid w:val="00AC6E52"/>
    <w:rsid w:val="00AF0B7A"/>
    <w:rsid w:val="00B01A93"/>
    <w:rsid w:val="00B136B9"/>
    <w:rsid w:val="00B2434E"/>
    <w:rsid w:val="00B3124F"/>
    <w:rsid w:val="00B3379B"/>
    <w:rsid w:val="00B34B3D"/>
    <w:rsid w:val="00B42AFB"/>
    <w:rsid w:val="00B562F3"/>
    <w:rsid w:val="00B72D87"/>
    <w:rsid w:val="00B736FC"/>
    <w:rsid w:val="00B84619"/>
    <w:rsid w:val="00B96873"/>
    <w:rsid w:val="00BA581B"/>
    <w:rsid w:val="00BC204A"/>
    <w:rsid w:val="00BC7BAF"/>
    <w:rsid w:val="00BD2940"/>
    <w:rsid w:val="00BD4022"/>
    <w:rsid w:val="00BD4F16"/>
    <w:rsid w:val="00BE550F"/>
    <w:rsid w:val="00BE6B78"/>
    <w:rsid w:val="00BE6F27"/>
    <w:rsid w:val="00BF4DE1"/>
    <w:rsid w:val="00C00728"/>
    <w:rsid w:val="00C10C38"/>
    <w:rsid w:val="00C26754"/>
    <w:rsid w:val="00C30ABA"/>
    <w:rsid w:val="00C31158"/>
    <w:rsid w:val="00C33A08"/>
    <w:rsid w:val="00C34FC6"/>
    <w:rsid w:val="00C431C0"/>
    <w:rsid w:val="00C43E5F"/>
    <w:rsid w:val="00C46FDA"/>
    <w:rsid w:val="00C53FBD"/>
    <w:rsid w:val="00C619F5"/>
    <w:rsid w:val="00C91BA3"/>
    <w:rsid w:val="00CB69D6"/>
    <w:rsid w:val="00CC4999"/>
    <w:rsid w:val="00CE4664"/>
    <w:rsid w:val="00CF4650"/>
    <w:rsid w:val="00CF5CE0"/>
    <w:rsid w:val="00D064C2"/>
    <w:rsid w:val="00D14858"/>
    <w:rsid w:val="00D23688"/>
    <w:rsid w:val="00D25F21"/>
    <w:rsid w:val="00D518FB"/>
    <w:rsid w:val="00D55099"/>
    <w:rsid w:val="00D5761A"/>
    <w:rsid w:val="00D91FCF"/>
    <w:rsid w:val="00D93377"/>
    <w:rsid w:val="00DA1565"/>
    <w:rsid w:val="00DA190D"/>
    <w:rsid w:val="00DC17B3"/>
    <w:rsid w:val="00DC20F2"/>
    <w:rsid w:val="00DC30BA"/>
    <w:rsid w:val="00DD233A"/>
    <w:rsid w:val="00DD4164"/>
    <w:rsid w:val="00DD7290"/>
    <w:rsid w:val="00DE04F7"/>
    <w:rsid w:val="00DE0D74"/>
    <w:rsid w:val="00DE0EED"/>
    <w:rsid w:val="00E135E6"/>
    <w:rsid w:val="00E14EC8"/>
    <w:rsid w:val="00E2263B"/>
    <w:rsid w:val="00E40F62"/>
    <w:rsid w:val="00E55802"/>
    <w:rsid w:val="00E80013"/>
    <w:rsid w:val="00E8521E"/>
    <w:rsid w:val="00E903D8"/>
    <w:rsid w:val="00E91C03"/>
    <w:rsid w:val="00E920B0"/>
    <w:rsid w:val="00E95FB2"/>
    <w:rsid w:val="00EC49F6"/>
    <w:rsid w:val="00ED456E"/>
    <w:rsid w:val="00EE36B4"/>
    <w:rsid w:val="00EF02FF"/>
    <w:rsid w:val="00EF2BAD"/>
    <w:rsid w:val="00EF3572"/>
    <w:rsid w:val="00EF5AC0"/>
    <w:rsid w:val="00F01BF1"/>
    <w:rsid w:val="00F11AC9"/>
    <w:rsid w:val="00F17463"/>
    <w:rsid w:val="00F201AE"/>
    <w:rsid w:val="00F22E3E"/>
    <w:rsid w:val="00F36CA2"/>
    <w:rsid w:val="00F46BDB"/>
    <w:rsid w:val="00F512DF"/>
    <w:rsid w:val="00F56A26"/>
    <w:rsid w:val="00F76BBA"/>
    <w:rsid w:val="00F77A3B"/>
    <w:rsid w:val="00F818A9"/>
    <w:rsid w:val="00F84712"/>
    <w:rsid w:val="00F92AF2"/>
    <w:rsid w:val="00F9341B"/>
    <w:rsid w:val="00FA1E60"/>
    <w:rsid w:val="00FC017E"/>
    <w:rsid w:val="00FC78C6"/>
    <w:rsid w:val="00FE1822"/>
    <w:rsid w:val="00FF1B77"/>
    <w:rsid w:val="00FF65E4"/>
    <w:rsid w:val="382CAE15"/>
    <w:rsid w:val="3E5343BC"/>
    <w:rsid w:val="4AC7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E03B0"/>
  <w15:chartTrackingRefBased/>
  <w15:docId w15:val="{84B2640B-05E9-497B-AA79-D7006353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A4B0001-50C3-46BE-9F9C-8FA842F0A38E%7d\%7b0E7CE881-EA3C-4AB5-AE5C-301D9A4C2E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26408BB-42FC-4372-A475-5B350B0632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{0E7CE881-EA3C-4AB5-AE5C-301D9A4C2EB3}tf02786999_win32.dotx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Thorne</dc:creator>
  <keywords/>
  <dc:description/>
  <lastModifiedBy>John Lesac</lastModifiedBy>
  <revision>5</revision>
  <lastPrinted>2021-07-04T13:17:00.0000000Z</lastPrinted>
  <dcterms:created xsi:type="dcterms:W3CDTF">2021-07-22T14:04:00.0000000Z</dcterms:created>
  <dcterms:modified xsi:type="dcterms:W3CDTF">2021-09-01T23:22:55.4081125Z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