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0AE4" w:rsidR="00A9204E" w:rsidP="00D064C2" w:rsidRDefault="00DC30BA" w14:paraId="458169FD" w14:textId="6A8EEF1A">
      <w:pPr>
        <w:jc w:val="center"/>
        <w:rPr>
          <w:rFonts w:ascii="Times New Roman" w:hAnsi="Times New Roman" w:cs="Times New Roman"/>
          <w:b/>
          <w:bCs/>
          <w:sz w:val="28"/>
          <w:szCs w:val="28"/>
        </w:rPr>
      </w:pPr>
      <w:r>
        <w:rPr>
          <w:rFonts w:ascii="Times New Roman" w:hAnsi="Times New Roman" w:cs="Times New Roman"/>
          <w:b/>
          <w:bCs/>
          <w:sz w:val="28"/>
          <w:szCs w:val="28"/>
        </w:rPr>
        <w:t>P</w:t>
      </w:r>
      <w:r w:rsidRPr="00240AE4" w:rsidR="00D064C2">
        <w:rPr>
          <w:rFonts w:ascii="Times New Roman" w:hAnsi="Times New Roman" w:cs="Times New Roman"/>
          <w:b/>
          <w:bCs/>
          <w:sz w:val="28"/>
          <w:szCs w:val="28"/>
        </w:rPr>
        <w:t>alomar Mountain Mutual Water Company, Inc.</w:t>
      </w:r>
    </w:p>
    <w:p w:rsidRPr="00240AE4" w:rsidR="00D064C2" w:rsidP="00D064C2" w:rsidRDefault="00D064C2" w14:paraId="3C8AE36B" w14:textId="36556371">
      <w:pPr>
        <w:jc w:val="center"/>
        <w:rPr>
          <w:rFonts w:ascii="Times New Roman" w:hAnsi="Times New Roman" w:cs="Times New Roman"/>
          <w:b/>
          <w:bCs/>
          <w:sz w:val="28"/>
          <w:szCs w:val="28"/>
        </w:rPr>
      </w:pPr>
      <w:r w:rsidRPr="00240AE4">
        <w:rPr>
          <w:rFonts w:ascii="Times New Roman" w:hAnsi="Times New Roman" w:cs="Times New Roman"/>
          <w:b/>
          <w:bCs/>
          <w:sz w:val="28"/>
          <w:szCs w:val="28"/>
        </w:rPr>
        <w:t>Regular meeting of the Board of Directors</w:t>
      </w:r>
    </w:p>
    <w:p w:rsidR="00240AE4" w:rsidP="00D064C2" w:rsidRDefault="00777821" w14:paraId="760960D6" w14:textId="49FE6947">
      <w:pPr>
        <w:jc w:val="center"/>
        <w:rPr>
          <w:rFonts w:ascii="Times New Roman" w:hAnsi="Times New Roman" w:cs="Times New Roman"/>
          <w:b w:val="1"/>
          <w:bCs w:val="1"/>
          <w:sz w:val="28"/>
          <w:szCs w:val="28"/>
        </w:rPr>
      </w:pPr>
      <w:r w:rsidRPr="5561CEBD" w:rsidR="5561CEBD">
        <w:rPr>
          <w:rFonts w:ascii="Times New Roman" w:hAnsi="Times New Roman" w:cs="Times New Roman"/>
          <w:b w:val="1"/>
          <w:bCs w:val="1"/>
          <w:sz w:val="24"/>
          <w:szCs w:val="24"/>
        </w:rPr>
        <w:t>December 11, 2021</w:t>
      </w:r>
    </w:p>
    <w:p w:rsidRPr="00240AE4" w:rsidR="00D064C2" w:rsidP="00D064C2" w:rsidRDefault="005E5430" w14:paraId="2BCF1772" w14:textId="05CBC9CD">
      <w:pPr>
        <w:jc w:val="center"/>
        <w:rPr>
          <w:rFonts w:ascii="Times New Roman" w:hAnsi="Times New Roman" w:cs="Times New Roman"/>
          <w:b/>
          <w:bCs/>
          <w:sz w:val="28"/>
          <w:szCs w:val="28"/>
        </w:rPr>
      </w:pPr>
      <w:r w:rsidRPr="00240AE4">
        <w:rPr>
          <w:rFonts w:ascii="Times New Roman" w:hAnsi="Times New Roman" w:cs="Times New Roman"/>
          <w:b/>
          <w:bCs/>
          <w:sz w:val="28"/>
          <w:szCs w:val="28"/>
        </w:rPr>
        <w:t xml:space="preserve"> </w:t>
      </w:r>
    </w:p>
    <w:p w:rsidR="00D064C2" w:rsidP="24AEDA35" w:rsidRDefault="00D064C2" w14:paraId="56FC28B1" w14:textId="74025360">
      <w:pPr>
        <w:jc w:val="center"/>
        <w:rPr>
          <w:rFonts w:ascii="Times New Roman" w:hAnsi="Times New Roman" w:cs="Times New Roman"/>
          <w:b w:val="1"/>
          <w:bCs w:val="1"/>
          <w:i w:val="1"/>
          <w:iCs w:val="1"/>
          <w:sz w:val="24"/>
          <w:szCs w:val="24"/>
        </w:rPr>
      </w:pPr>
      <w:r w:rsidRPr="24AEDA35" w:rsidR="24AEDA35">
        <w:rPr>
          <w:rFonts w:ascii="Times New Roman" w:hAnsi="Times New Roman" w:cs="Times New Roman"/>
          <w:b w:val="1"/>
          <w:bCs w:val="1"/>
          <w:i w:val="1"/>
          <w:iCs w:val="1"/>
          <w:sz w:val="24"/>
          <w:szCs w:val="24"/>
        </w:rPr>
        <w:t>The meeting was held electronically. It was set up by Glenn Borland on his WebEx account.</w:t>
      </w:r>
    </w:p>
    <w:p w:rsidR="24AEDA35" w:rsidP="24AEDA35" w:rsidRDefault="24AEDA35" w14:paraId="37026404" w14:textId="68D5192D">
      <w:pPr>
        <w:pStyle w:val="Normal"/>
        <w:jc w:val="center"/>
        <w:rPr>
          <w:rFonts w:ascii="Times New Roman" w:hAnsi="Times New Roman" w:cs="Times New Roman"/>
          <w:b w:val="1"/>
          <w:bCs w:val="1"/>
          <w:i w:val="1"/>
          <w:iCs w:val="1"/>
          <w:sz w:val="24"/>
          <w:szCs w:val="24"/>
        </w:rPr>
      </w:pPr>
    </w:p>
    <w:p w:rsidR="00D064C2" w:rsidP="00D064C2" w:rsidRDefault="00D064C2" w14:paraId="18457A6C" w14:textId="77777777">
      <w:pPr>
        <w:jc w:val="center"/>
        <w:rPr>
          <w:rFonts w:ascii="Times New Roman" w:hAnsi="Times New Roman" w:cs="Times New Roman"/>
          <w:b/>
          <w:bCs/>
          <w:i/>
          <w:iCs/>
          <w:sz w:val="24"/>
          <w:szCs w:val="24"/>
        </w:rPr>
      </w:pPr>
    </w:p>
    <w:p w:rsidR="00D064C2" w:rsidP="00D064C2" w:rsidRDefault="00D064C2" w14:paraId="330DBC2D" w14:textId="30F8DB0C">
      <w:pPr>
        <w:jc w:val="center"/>
        <w:rPr>
          <w:rFonts w:ascii="Times New Roman" w:hAnsi="Times New Roman" w:cs="Times New Roman"/>
          <w:b/>
          <w:bCs/>
          <w:i/>
          <w:iCs/>
          <w:sz w:val="24"/>
          <w:szCs w:val="24"/>
        </w:rPr>
      </w:pPr>
    </w:p>
    <w:p w:rsidR="382CAE15" w:rsidP="382CAE15" w:rsidRDefault="382CAE15" w14:paraId="686EF58E" w14:textId="619FD5FF">
      <w:pPr>
        <w:pStyle w:val="Normal"/>
        <w:bidi w:val="0"/>
        <w:spacing w:before="0" w:beforeAutospacing="off" w:after="0" w:afterAutospacing="off" w:line="259" w:lineRule="auto"/>
        <w:ind w:left="0" w:right="0"/>
        <w:jc w:val="left"/>
        <w:rPr>
          <w:rFonts w:cs="Calibri" w:cstheme="minorAscii"/>
          <w:sz w:val="24"/>
          <w:szCs w:val="24"/>
        </w:rPr>
      </w:pPr>
      <w:r w:rsidRPr="5B7DC22F" w:rsidR="5B7DC22F">
        <w:rPr>
          <w:rFonts w:cs="Calibri" w:cstheme="minorAscii"/>
          <w:b w:val="1"/>
          <w:bCs w:val="1"/>
          <w:sz w:val="24"/>
          <w:szCs w:val="24"/>
        </w:rPr>
        <w:t xml:space="preserve">Members Present:   </w:t>
      </w:r>
      <w:r w:rsidRPr="5B7DC22F" w:rsidR="5B7DC22F">
        <w:rPr>
          <w:rFonts w:cs="Calibri" w:cstheme="minorAscii"/>
          <w:sz w:val="24"/>
          <w:szCs w:val="24"/>
        </w:rPr>
        <w:t xml:space="preserve">Joanne Marugg, </w:t>
      </w:r>
      <w:r w:rsidRPr="5B7DC22F" w:rsidR="5B7DC22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Glenn Borland, </w:t>
      </w:r>
      <w:r w:rsidRPr="5B7DC22F" w:rsidR="5B7DC22F">
        <w:rPr>
          <w:rFonts w:cs="Calibri" w:cstheme="minorAscii"/>
          <w:sz w:val="24"/>
          <w:szCs w:val="24"/>
        </w:rPr>
        <w:t xml:space="preserve">John </w:t>
      </w:r>
      <w:proofErr w:type="spellStart"/>
      <w:r w:rsidRPr="5B7DC22F" w:rsidR="5B7DC22F">
        <w:rPr>
          <w:rFonts w:cs="Calibri" w:cstheme="minorAscii"/>
          <w:sz w:val="24"/>
          <w:szCs w:val="24"/>
        </w:rPr>
        <w:t>Lesac</w:t>
      </w:r>
      <w:proofErr w:type="spellEnd"/>
      <w:r w:rsidRPr="5B7DC22F" w:rsidR="5B7DC22F">
        <w:rPr>
          <w:rFonts w:cs="Calibri" w:cstheme="minorAscii"/>
          <w:sz w:val="24"/>
          <w:szCs w:val="24"/>
        </w:rPr>
        <w:t xml:space="preserve">, Brett Michael Hauser, Brian Wagner, </w:t>
      </w:r>
      <w:r w:rsidRPr="5B7DC22F" w:rsidR="5B7DC22F">
        <w:rPr>
          <w:rFonts w:ascii="Calibri" w:hAnsi="Calibri" w:eastAsia="Calibri" w:cs="Calibri"/>
          <w:noProof w:val="0"/>
          <w:sz w:val="24"/>
          <w:szCs w:val="24"/>
          <w:lang w:val="en-US"/>
        </w:rPr>
        <w:t>Diana Forero-Cook.</w:t>
      </w:r>
      <w:r w:rsidRPr="5B7DC22F" w:rsidR="5B7DC22F">
        <w:rPr>
          <w:rFonts w:cs="Calibri" w:cstheme="minorAscii"/>
          <w:sz w:val="24"/>
          <w:szCs w:val="24"/>
        </w:rPr>
        <w:t xml:space="preserve"> </w:t>
      </w:r>
    </w:p>
    <w:p w:rsidR="5B7DC22F" w:rsidP="5B7DC22F" w:rsidRDefault="5B7DC22F" w14:paraId="3F140299" w14:textId="03AA63C5">
      <w:pPr>
        <w:pStyle w:val="Normal"/>
        <w:bidi w:val="0"/>
        <w:spacing w:before="0" w:beforeAutospacing="off" w:after="0" w:afterAutospacing="off" w:line="259" w:lineRule="auto"/>
        <w:ind w:left="0" w:right="0"/>
        <w:jc w:val="left"/>
        <w:rPr>
          <w:rFonts w:ascii="Calibri" w:hAnsi="Calibri" w:eastAsia="Calibri" w:cs="Calibri"/>
          <w:noProof w:val="0"/>
          <w:sz w:val="24"/>
          <w:szCs w:val="24"/>
          <w:lang w:val="en-US"/>
        </w:rPr>
      </w:pPr>
      <w:r w:rsidRPr="5B7DC22F" w:rsidR="5B7DC22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Members Absent: </w:t>
      </w:r>
      <w:r w:rsidRPr="5B7DC22F" w:rsidR="5B7DC22F">
        <w:rPr>
          <w:rFonts w:ascii="Calibri" w:hAnsi="Calibri" w:eastAsia="Calibri" w:cs="Calibri"/>
          <w:noProof w:val="0"/>
          <w:sz w:val="24"/>
          <w:szCs w:val="24"/>
          <w:lang w:val="en-US"/>
        </w:rPr>
        <w:t xml:space="preserve"> </w:t>
      </w:r>
      <w:r w:rsidRPr="5B7DC22F" w:rsidR="5B7DC22F">
        <w:rPr>
          <w:rFonts w:ascii="Calibri" w:hAnsi="Calibri" w:eastAsia="Calibri" w:cs="Calibri"/>
          <w:noProof w:val="0"/>
          <w:sz w:val="24"/>
          <w:szCs w:val="24"/>
          <w:lang w:val="en-US"/>
        </w:rPr>
        <w:t>Grayson</w:t>
      </w:r>
      <w:r w:rsidRPr="5B7DC22F" w:rsidR="5B7DC22F">
        <w:rPr>
          <w:rFonts w:ascii="Calibri" w:hAnsi="Calibri" w:eastAsia="Calibri" w:cs="Calibri"/>
          <w:noProof w:val="0"/>
          <w:sz w:val="24"/>
          <w:szCs w:val="24"/>
          <w:lang w:val="en-US"/>
        </w:rPr>
        <w:t xml:space="preserve"> Yeager</w:t>
      </w:r>
    </w:p>
    <w:p w:rsidR="00D064C2" w:rsidP="3E5343BC" w:rsidRDefault="00D064C2" w14:paraId="7909B1A9" w14:textId="48B82070">
      <w:pPr>
        <w:rPr>
          <w:rFonts w:cs="Calibri" w:cstheme="minorAscii"/>
          <w:sz w:val="24"/>
          <w:szCs w:val="24"/>
        </w:rPr>
      </w:pPr>
      <w:r w:rsidRPr="65C1F28A" w:rsidR="65C1F28A">
        <w:rPr>
          <w:rFonts w:cs="Calibri" w:cstheme="minorAscii"/>
          <w:b w:val="1"/>
          <w:bCs w:val="1"/>
          <w:sz w:val="24"/>
          <w:szCs w:val="24"/>
        </w:rPr>
        <w:t>Staff Present:</w:t>
      </w:r>
      <w:r w:rsidRPr="65C1F28A" w:rsidR="65C1F28A">
        <w:rPr>
          <w:rFonts w:cs="Calibri" w:cstheme="minorAscii"/>
          <w:sz w:val="24"/>
          <w:szCs w:val="24"/>
        </w:rPr>
        <w:t xml:space="preserve">  Mike Probert [Operator]   </w:t>
      </w:r>
    </w:p>
    <w:p w:rsidR="536CD6CE" w:rsidP="536CD6CE" w:rsidRDefault="536CD6CE" w14:paraId="6F7B3CF0" w14:textId="662658E1">
      <w:pPr>
        <w:pStyle w:val="Normal"/>
        <w:rPr>
          <w:rFonts w:cs="Calibri" w:cstheme="minorAscii"/>
          <w:sz w:val="24"/>
          <w:szCs w:val="24"/>
        </w:rPr>
      </w:pPr>
      <w:r w:rsidRPr="536CD6CE" w:rsidR="536CD6CE">
        <w:rPr>
          <w:rFonts w:cs="Calibri" w:cstheme="minorAscii"/>
          <w:b w:val="1"/>
          <w:bCs w:val="1"/>
          <w:sz w:val="24"/>
          <w:szCs w:val="24"/>
        </w:rPr>
        <w:t>Shareholders Present:</w:t>
      </w:r>
      <w:r w:rsidRPr="536CD6CE" w:rsidR="536CD6CE">
        <w:rPr>
          <w:rFonts w:cs="Calibri" w:cstheme="minorAscii"/>
          <w:sz w:val="24"/>
          <w:szCs w:val="24"/>
        </w:rPr>
        <w:t xml:space="preserve"> Tony Jaramillo</w:t>
      </w:r>
    </w:p>
    <w:p w:rsidR="00AC6E52" w:rsidP="00D064C2" w:rsidRDefault="00AC6E52" w14:paraId="1E4CCDAA" w14:textId="037AC4BC">
      <w:pPr>
        <w:rPr>
          <w:rFonts w:cstheme="minorHAnsi"/>
          <w:sz w:val="24"/>
          <w:szCs w:val="24"/>
        </w:rPr>
      </w:pPr>
    </w:p>
    <w:p w:rsidR="00906503" w:rsidP="3E5343BC" w:rsidRDefault="00AC6E52" w14:paraId="53CE29FC" w14:textId="05B4C524">
      <w:pPr>
        <w:jc w:val="center"/>
        <w:rPr>
          <w:rFonts w:cs="Calibri" w:cstheme="minorAscii"/>
          <w:sz w:val="24"/>
          <w:szCs w:val="24"/>
        </w:rPr>
      </w:pPr>
      <w:r w:rsidRPr="3E5343BC" w:rsidR="3E5343BC">
        <w:rPr>
          <w:rFonts w:cs="Calibri" w:cstheme="minorAscii"/>
          <w:sz w:val="24"/>
          <w:szCs w:val="24"/>
        </w:rPr>
        <w:t>The meeting was called to order at 9:00AM</w:t>
      </w:r>
    </w:p>
    <w:p w:rsidR="00772289" w:rsidP="3E5343BC" w:rsidRDefault="00906503" w14:paraId="5FD15414" w14:textId="2F96C63A">
      <w:pPr>
        <w:rPr>
          <w:rFonts w:cs="Calibri" w:cstheme="minorAscii"/>
          <w:sz w:val="24"/>
          <w:szCs w:val="24"/>
        </w:rPr>
      </w:pPr>
      <w:r w:rsidRPr="536CD6CE" w:rsidR="536CD6CE">
        <w:rPr>
          <w:rFonts w:cs="Calibri" w:cstheme="minorAscii"/>
          <w:sz w:val="24"/>
          <w:szCs w:val="24"/>
        </w:rPr>
        <w:t xml:space="preserve">Minutes of the last meeting [11-13-21] were approved with a motion by Brian Wagner and seconded by Diana Foreno-Cook. The minutes were approved unanimously by the board.  </w:t>
      </w:r>
    </w:p>
    <w:p w:rsidR="00772289" w:rsidP="00FC78C6" w:rsidRDefault="00772289" w14:paraId="3CB2631E" w14:textId="77777777">
      <w:pPr>
        <w:rPr>
          <w:rFonts w:cstheme="minorHAnsi"/>
          <w:b/>
          <w:bCs/>
          <w:sz w:val="24"/>
          <w:szCs w:val="24"/>
        </w:rPr>
      </w:pPr>
    </w:p>
    <w:p w:rsidRPr="00E40F62" w:rsidR="004552F7" w:rsidP="00317855" w:rsidRDefault="00317855" w14:paraId="700FA631" w14:textId="77777777">
      <w:pPr>
        <w:jc w:val="center"/>
        <w:rPr>
          <w:rFonts w:cstheme="minorHAnsi"/>
          <w:b/>
          <w:bCs/>
          <w:sz w:val="28"/>
          <w:szCs w:val="28"/>
        </w:rPr>
      </w:pPr>
      <w:r w:rsidRPr="00E40F62">
        <w:rPr>
          <w:rFonts w:cstheme="minorHAnsi"/>
          <w:b/>
          <w:bCs/>
          <w:sz w:val="28"/>
          <w:szCs w:val="28"/>
        </w:rPr>
        <w:t xml:space="preserve">Operations:  </w:t>
      </w:r>
      <w:r w:rsidRPr="00E40F62" w:rsidR="004552F7">
        <w:rPr>
          <w:rFonts w:cstheme="minorHAnsi"/>
          <w:b/>
          <w:bCs/>
          <w:sz w:val="28"/>
          <w:szCs w:val="28"/>
        </w:rPr>
        <w:t>Mike Probert</w:t>
      </w:r>
    </w:p>
    <w:p w:rsidR="00374731" w:rsidP="00317855" w:rsidRDefault="004552F7" w14:paraId="014B2141" w14:textId="48460EE8">
      <w:pPr>
        <w:jc w:val="center"/>
        <w:rPr>
          <w:rFonts w:cstheme="minorHAnsi"/>
          <w:sz w:val="24"/>
          <w:szCs w:val="24"/>
        </w:rPr>
      </w:pPr>
      <w:r w:rsidRPr="382CAE15" w:rsidR="382CAE15">
        <w:rPr>
          <w:rFonts w:cs="Calibri" w:cstheme="minorAscii"/>
          <w:b w:val="1"/>
          <w:bCs w:val="1"/>
          <w:sz w:val="24"/>
          <w:szCs w:val="24"/>
        </w:rPr>
        <w:t xml:space="preserve">     </w:t>
      </w:r>
    </w:p>
    <w:p w:rsidR="382CAE15" w:rsidP="382CAE15" w:rsidRDefault="382CAE15" w14:paraId="18CE9A06" w14:textId="65B225D5">
      <w:pPr>
        <w:pStyle w:val="Normal"/>
        <w:jc w:val="center"/>
        <w:rPr>
          <w:rFonts w:cs="Calibri" w:cstheme="minorAscii"/>
          <w:b w:val="1"/>
          <w:bCs w:val="1"/>
          <w:sz w:val="28"/>
          <w:szCs w:val="28"/>
        </w:rPr>
      </w:pPr>
      <w:r w:rsidRPr="382CAE15" w:rsidR="382CAE15">
        <w:rPr>
          <w:rFonts w:cs="Calibri" w:cstheme="minorAscii"/>
          <w:b w:val="1"/>
          <w:bCs w:val="1"/>
          <w:sz w:val="28"/>
          <w:szCs w:val="28"/>
        </w:rPr>
        <w:t>Operator’s Report</w:t>
      </w:r>
    </w:p>
    <w:p w:rsidR="382CAE15" w:rsidP="382CAE15" w:rsidRDefault="382CAE15" w14:paraId="7645F631" w14:textId="56340C8D">
      <w:pPr>
        <w:pStyle w:val="Normal"/>
        <w:jc w:val="center"/>
        <w:rPr>
          <w:rFonts w:cs="Calibri" w:cstheme="minorAscii"/>
          <w:b w:val="0"/>
          <w:bCs w:val="0"/>
          <w:sz w:val="28"/>
          <w:szCs w:val="28"/>
        </w:rPr>
      </w:pPr>
      <w:r w:rsidRPr="536CD6CE" w:rsidR="536CD6CE">
        <w:rPr>
          <w:rFonts w:cs="Calibri" w:cstheme="minorAscii"/>
          <w:b w:val="0"/>
          <w:bCs w:val="0"/>
          <w:sz w:val="28"/>
          <w:szCs w:val="28"/>
        </w:rPr>
        <w:t>Well #3 is at 28.3 feet. Last Year it was at 24 feet.</w:t>
      </w:r>
    </w:p>
    <w:p w:rsidR="382CAE15" w:rsidP="382CAE15" w:rsidRDefault="382CAE15" w14:paraId="2852BF9F" w14:textId="7F9FF50F">
      <w:pPr>
        <w:pStyle w:val="Normal"/>
        <w:jc w:val="center"/>
        <w:rPr>
          <w:rFonts w:cs="Calibri" w:cstheme="minorAscii"/>
          <w:b w:val="0"/>
          <w:bCs w:val="0"/>
          <w:sz w:val="28"/>
          <w:szCs w:val="28"/>
        </w:rPr>
      </w:pPr>
      <w:r w:rsidRPr="536CD6CE" w:rsidR="536CD6CE">
        <w:rPr>
          <w:rFonts w:cs="Calibri" w:cstheme="minorAscii"/>
          <w:b w:val="0"/>
          <w:bCs w:val="0"/>
          <w:sz w:val="28"/>
          <w:szCs w:val="28"/>
        </w:rPr>
        <w:t>Well #5 is at 33 feet. Last year it was at 24 feet.</w:t>
      </w:r>
    </w:p>
    <w:p w:rsidR="382CAE15" w:rsidP="382CAE15" w:rsidRDefault="382CAE15" w14:paraId="2F247E3B" w14:textId="7B13F897">
      <w:pPr>
        <w:pStyle w:val="Normal"/>
        <w:jc w:val="center"/>
        <w:rPr>
          <w:rFonts w:cs="Calibri" w:cstheme="minorAscii"/>
          <w:b w:val="0"/>
          <w:bCs w:val="0"/>
          <w:sz w:val="28"/>
          <w:szCs w:val="28"/>
        </w:rPr>
      </w:pPr>
    </w:p>
    <w:p w:rsidR="536CD6CE" w:rsidP="536CD6CE" w:rsidRDefault="536CD6CE" w14:paraId="340D55E6" w14:textId="0CF6214A">
      <w:pPr>
        <w:pStyle w:val="Normal"/>
        <w:bidi w:val="0"/>
        <w:spacing w:before="0" w:beforeAutospacing="off" w:after="0" w:afterAutospacing="off" w:line="259" w:lineRule="auto"/>
        <w:ind w:left="0" w:right="0"/>
        <w:jc w:val="left"/>
        <w:rPr>
          <w:rFonts w:cs="Calibri" w:cstheme="minorAscii"/>
          <w:b w:val="0"/>
          <w:bCs w:val="0"/>
          <w:sz w:val="28"/>
          <w:szCs w:val="28"/>
        </w:rPr>
      </w:pPr>
      <w:r w:rsidRPr="34B678E9" w:rsidR="34B678E9">
        <w:rPr>
          <w:rFonts w:cs="Calibri" w:cstheme="minorAscii"/>
          <w:b w:val="0"/>
          <w:bCs w:val="0"/>
          <w:sz w:val="28"/>
          <w:szCs w:val="28"/>
        </w:rPr>
        <w:t>The well levels are down significantly reflecting the drought situation. So far, the well levels are OK  (producing sufficient water) despite the lower measurements.</w:t>
      </w:r>
    </w:p>
    <w:p w:rsidR="24AEDA35" w:rsidP="24AEDA35" w:rsidRDefault="24AEDA35" w14:paraId="432B8B54" w14:textId="6CCAE508">
      <w:pPr>
        <w:pStyle w:val="Normal"/>
        <w:jc w:val="left"/>
        <w:rPr>
          <w:rFonts w:cs="Calibri" w:cstheme="minorAscii"/>
          <w:b w:val="0"/>
          <w:bCs w:val="0"/>
          <w:sz w:val="28"/>
          <w:szCs w:val="28"/>
        </w:rPr>
      </w:pPr>
    </w:p>
    <w:p w:rsidR="24AEDA35" w:rsidP="24AEDA35" w:rsidRDefault="24AEDA35" w14:paraId="669BD8BB" w14:textId="464BD8A8">
      <w:pPr>
        <w:pStyle w:val="Normal"/>
        <w:bidi w:val="0"/>
        <w:spacing w:before="0" w:beforeAutospacing="off" w:after="0" w:afterAutospacing="off" w:line="259" w:lineRule="auto"/>
        <w:ind w:left="0" w:right="0"/>
        <w:jc w:val="left"/>
        <w:rPr>
          <w:rFonts w:cs="Calibri" w:cstheme="minorAscii"/>
          <w:b w:val="0"/>
          <w:bCs w:val="0"/>
          <w:sz w:val="28"/>
          <w:szCs w:val="28"/>
        </w:rPr>
      </w:pPr>
      <w:r w:rsidRPr="34B678E9" w:rsidR="34B678E9">
        <w:rPr>
          <w:rFonts w:cs="Calibri" w:cstheme="minorAscii"/>
          <w:b w:val="0"/>
          <w:bCs w:val="0"/>
          <w:sz w:val="28"/>
          <w:szCs w:val="28"/>
        </w:rPr>
        <w:t xml:space="preserve">Water testing is up to date. Rigorous testing has been done in compliance with title 22. The </w:t>
      </w:r>
      <w:r w:rsidRPr="34B678E9" w:rsidR="34B678E9">
        <w:rPr>
          <w:rFonts w:cs="Calibri" w:cstheme="minorAscii"/>
          <w:b w:val="0"/>
          <w:bCs w:val="0"/>
          <w:sz w:val="28"/>
          <w:szCs w:val="28"/>
        </w:rPr>
        <w:t>monetary</w:t>
      </w:r>
      <w:r w:rsidRPr="34B678E9" w:rsidR="34B678E9">
        <w:rPr>
          <w:rFonts w:cs="Calibri" w:cstheme="minorAscii"/>
          <w:b w:val="0"/>
          <w:bCs w:val="0"/>
          <w:sz w:val="28"/>
          <w:szCs w:val="28"/>
        </w:rPr>
        <w:t xml:space="preserve"> cost was quite high.</w:t>
      </w:r>
    </w:p>
    <w:p w:rsidR="536CD6CE" w:rsidP="536CD6CE" w:rsidRDefault="536CD6CE" w14:paraId="775DE9E3" w14:textId="25324B4D">
      <w:pPr>
        <w:pStyle w:val="Normal"/>
        <w:bidi w:val="0"/>
        <w:spacing w:before="0" w:beforeAutospacing="off" w:after="0" w:afterAutospacing="off" w:line="259" w:lineRule="auto"/>
        <w:ind w:left="0" w:right="0"/>
        <w:jc w:val="left"/>
        <w:rPr>
          <w:rFonts w:cs="Calibri" w:cstheme="minorAscii"/>
          <w:b w:val="0"/>
          <w:bCs w:val="0"/>
          <w:sz w:val="28"/>
          <w:szCs w:val="28"/>
        </w:rPr>
      </w:pPr>
    </w:p>
    <w:p w:rsidR="536CD6CE" w:rsidP="536CD6CE" w:rsidRDefault="536CD6CE" w14:paraId="66F52881" w14:textId="1DD79EF0">
      <w:pPr>
        <w:pStyle w:val="Normal"/>
        <w:bidi w:val="0"/>
        <w:spacing w:before="0" w:beforeAutospacing="off" w:after="0" w:afterAutospacing="off" w:line="259" w:lineRule="auto"/>
        <w:ind w:left="0" w:right="0"/>
        <w:jc w:val="left"/>
        <w:rPr>
          <w:rFonts w:cs="Calibri" w:cstheme="minorAscii"/>
          <w:b w:val="0"/>
          <w:bCs w:val="0"/>
          <w:sz w:val="28"/>
          <w:szCs w:val="28"/>
        </w:rPr>
      </w:pPr>
      <w:proofErr w:type="gramStart"/>
      <w:r w:rsidRPr="536CD6CE" w:rsidR="536CD6CE">
        <w:rPr>
          <w:rFonts w:cs="Calibri" w:cstheme="minorAscii"/>
          <w:b w:val="0"/>
          <w:bCs w:val="0"/>
          <w:sz w:val="28"/>
          <w:szCs w:val="28"/>
        </w:rPr>
        <w:t>Eleven meter</w:t>
      </w:r>
      <w:proofErr w:type="gramEnd"/>
      <w:r w:rsidRPr="536CD6CE" w:rsidR="536CD6CE">
        <w:rPr>
          <w:rFonts w:cs="Calibri" w:cstheme="minorAscii"/>
          <w:b w:val="0"/>
          <w:bCs w:val="0"/>
          <w:sz w:val="28"/>
          <w:szCs w:val="28"/>
        </w:rPr>
        <w:t xml:space="preserve"> readings were done. Three were for escrow. Eight were for monitoring high water usage. </w:t>
      </w:r>
    </w:p>
    <w:p w:rsidR="536CD6CE" w:rsidP="536CD6CE" w:rsidRDefault="536CD6CE" w14:paraId="1A5F8251" w14:textId="79E12451">
      <w:pPr>
        <w:pStyle w:val="Normal"/>
        <w:bidi w:val="0"/>
        <w:spacing w:before="0" w:beforeAutospacing="off" w:after="0" w:afterAutospacing="off" w:line="259" w:lineRule="auto"/>
        <w:ind w:left="0" w:right="0"/>
        <w:jc w:val="left"/>
        <w:rPr>
          <w:rFonts w:cs="Calibri" w:cstheme="minorAscii"/>
          <w:b w:val="0"/>
          <w:bCs w:val="0"/>
          <w:sz w:val="28"/>
          <w:szCs w:val="28"/>
        </w:rPr>
      </w:pPr>
    </w:p>
    <w:p w:rsidR="536CD6CE" w:rsidP="536CD6CE" w:rsidRDefault="536CD6CE" w14:paraId="4B28CE1A" w14:textId="35461D5F">
      <w:pPr>
        <w:pStyle w:val="Normal"/>
        <w:bidi w:val="0"/>
        <w:spacing w:before="0" w:beforeAutospacing="off" w:after="0" w:afterAutospacing="off" w:line="259" w:lineRule="auto"/>
        <w:ind w:left="0" w:right="0"/>
        <w:jc w:val="left"/>
        <w:rPr>
          <w:rFonts w:cs="Calibri" w:cstheme="minorAscii"/>
          <w:b w:val="0"/>
          <w:bCs w:val="0"/>
          <w:sz w:val="28"/>
          <w:szCs w:val="28"/>
        </w:rPr>
      </w:pPr>
      <w:r w:rsidRPr="34B678E9" w:rsidR="34B678E9">
        <w:rPr>
          <w:rFonts w:cs="Calibri" w:cstheme="minorAscii"/>
          <w:b w:val="0"/>
          <w:bCs w:val="0"/>
          <w:sz w:val="28"/>
          <w:szCs w:val="28"/>
        </w:rPr>
        <w:t>No leaks were found and no repairs were made. This was unusual for this time of year.</w:t>
      </w:r>
    </w:p>
    <w:tbl>
      <w:tblPr>
        <w:tblW w:w="14400" w:type="dxa"/>
        <w:tblLook w:val="04A0" w:firstRow="1" w:lastRow="0" w:firstColumn="1" w:lastColumn="0" w:noHBand="0" w:noVBand="1"/>
      </w:tblPr>
      <w:tblGrid>
        <w:gridCol w:w="1143"/>
        <w:gridCol w:w="697"/>
        <w:gridCol w:w="1216"/>
        <w:gridCol w:w="1080"/>
        <w:gridCol w:w="937"/>
        <w:gridCol w:w="1009"/>
        <w:gridCol w:w="1009"/>
        <w:gridCol w:w="1651"/>
        <w:gridCol w:w="1009"/>
        <w:gridCol w:w="960"/>
        <w:gridCol w:w="960"/>
        <w:gridCol w:w="960"/>
        <w:gridCol w:w="960"/>
        <w:gridCol w:w="960"/>
        <w:gridCol w:w="960"/>
      </w:tblGrid>
      <w:tr w:rsidRPr="00374731" w:rsidR="00374731" w:rsidTr="4AC778C6" w14:paraId="46302AD4" w14:textId="77777777">
        <w:trPr>
          <w:trHeight w:val="375"/>
        </w:trPr>
        <w:tc>
          <w:tcPr>
            <w:tcW w:w="2880" w:type="dxa"/>
            <w:gridSpan w:val="3"/>
            <w:tcBorders>
              <w:top w:val="nil"/>
              <w:left w:val="nil"/>
              <w:bottom w:val="nil"/>
              <w:right w:val="nil"/>
            </w:tcBorders>
            <w:shd w:val="clear" w:color="auto" w:fill="auto"/>
            <w:noWrap/>
            <w:tcMar/>
            <w:vAlign w:val="bottom"/>
            <w:hideMark/>
          </w:tcPr>
          <w:p w:rsidRPr="00374731" w:rsidR="00374731" w:rsidP="00374731" w:rsidRDefault="00374731" w14:paraId="3A47785B" w14:textId="6139551D">
            <w:pPr>
              <w:rPr>
                <w:rFonts w:ascii="Calibri" w:hAnsi="Calibri" w:eastAsia="Times New Roman" w:cs="Calibri"/>
                <w:b w:val="1"/>
                <w:bCs w:val="1"/>
                <w:color w:val="000000"/>
                <w:sz w:val="28"/>
                <w:szCs w:val="28"/>
              </w:rPr>
            </w:pPr>
          </w:p>
        </w:tc>
        <w:tc>
          <w:tcPr>
            <w:tcW w:w="1920" w:type="dxa"/>
            <w:gridSpan w:val="2"/>
            <w:tcBorders>
              <w:top w:val="nil"/>
              <w:left w:val="nil"/>
              <w:bottom w:val="nil"/>
              <w:right w:val="nil"/>
            </w:tcBorders>
            <w:shd w:val="clear" w:color="auto" w:fill="auto"/>
            <w:noWrap/>
            <w:tcMar/>
            <w:vAlign w:val="bottom"/>
            <w:hideMark/>
          </w:tcPr>
          <w:p w:rsidRPr="00374731" w:rsidR="00374731" w:rsidP="00374731" w:rsidRDefault="00374731" w14:paraId="62E1084F" w14:textId="2371A16A">
            <w:pPr>
              <w:rPr>
                <w:rFonts w:ascii="Calibri" w:hAnsi="Calibri" w:eastAsia="Times New Roman" w:cs="Calibri"/>
                <w:b w:val="1"/>
                <w:bCs w:val="1"/>
                <w:color w:val="000000"/>
                <w:sz w:val="24"/>
                <w:szCs w:val="24"/>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E08AE6A" w14:textId="77777777">
            <w:pPr>
              <w:rPr>
                <w:rFonts w:ascii="Calibri" w:hAnsi="Calibri" w:eastAsia="Times New Roman" w:cs="Calibri"/>
                <w:b/>
                <w:bCs/>
                <w:color w:val="000000"/>
                <w:sz w:val="24"/>
                <w:szCs w:val="24"/>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E18120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C78FB73" w14:textId="53589F49">
            <w:pPr>
              <w:rPr>
                <w:rFonts w:ascii="Calibri" w:hAnsi="Calibri" w:eastAsia="Times New Roman" w:cs="Calibri"/>
                <w:b w:val="1"/>
                <w:bCs w:val="1"/>
                <w:color w:val="000000"/>
                <w:sz w:val="24"/>
                <w:szCs w:val="24"/>
              </w:rPr>
            </w:pPr>
          </w:p>
        </w:tc>
        <w:tc>
          <w:tcPr>
            <w:tcW w:w="960" w:type="dxa"/>
            <w:tcBorders>
              <w:top w:val="nil"/>
              <w:left w:val="nil"/>
              <w:bottom w:val="nil"/>
              <w:right w:val="nil"/>
            </w:tcBorders>
            <w:shd w:val="clear" w:color="auto" w:fill="auto"/>
            <w:noWrap/>
            <w:tcMar/>
            <w:vAlign w:val="bottom"/>
            <w:hideMark/>
          </w:tcPr>
          <w:p w:rsidRPr="00374731" w:rsidR="00374731" w:rsidP="382CAE15" w:rsidRDefault="00374731" w14:paraId="2853413F" w14:textId="3760937D">
            <w:pPr>
              <w:pStyle w:val="Normal"/>
              <w:rPr>
                <w:rFonts w:ascii="Calibri" w:hAnsi="Calibri" w:eastAsia="Times New Roman" w:cs="Calibri"/>
                <w:b w:val="1"/>
                <w:bCs w:val="1"/>
                <w:color w:val="000000"/>
                <w:sz w:val="24"/>
                <w:szCs w:val="24"/>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CFAD8E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E5F75D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F38E99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5650A1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040C07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F2554BA" w14:textId="77777777">
            <w:pPr>
              <w:rPr>
                <w:rFonts w:ascii="Times New Roman" w:hAnsi="Times New Roman" w:eastAsia="Times New Roman" w:cs="Times New Roman"/>
                <w:sz w:val="20"/>
                <w:szCs w:val="20"/>
              </w:rPr>
            </w:pPr>
          </w:p>
        </w:tc>
      </w:tr>
      <w:tr w:rsidRPr="00374731" w:rsidR="004E6C42" w:rsidTr="4AC778C6" w14:paraId="637C18D9" w14:textId="77777777">
        <w:trPr>
          <w:trHeight w:val="196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40E7D6E4"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92BB46F"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3CB5C45E"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243B0CE9"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086B1A6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FE1313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29191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CB45D9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E77930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C50EC6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78927E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3CD44C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4D3668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D11D8C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0B74FC6" w14:textId="77777777">
            <w:pPr>
              <w:rPr>
                <w:rFonts w:ascii="Times New Roman" w:hAnsi="Times New Roman" w:eastAsia="Times New Roman" w:cs="Times New Roman"/>
                <w:sz w:val="20"/>
                <w:szCs w:val="20"/>
              </w:rPr>
            </w:pPr>
          </w:p>
        </w:tc>
      </w:tr>
      <w:tr w:rsidRPr="00374731" w:rsidR="004E6C42" w:rsidTr="4AC778C6" w14:paraId="1AE5E81C"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2AD22655" w14:noSpellErr="1" w14:textId="2F99D704">
            <w:pPr>
              <w:rPr>
                <w:rFonts w:ascii="Calibri" w:hAnsi="Calibri" w:eastAsia="Times New Roman" w:cs="Calibri"/>
                <w:b w:val="1"/>
                <w:bCs w:val="1"/>
                <w:color w:val="00000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B155B20" w14:textId="77777777">
            <w:pPr>
              <w:rPr>
                <w:rFonts w:ascii="Calibri" w:hAnsi="Calibri" w:eastAsia="Times New Roman" w:cs="Calibri"/>
                <w:b/>
                <w:bCs/>
                <w:color w:val="000000"/>
              </w:rPr>
            </w:pPr>
          </w:p>
        </w:tc>
        <w:tc>
          <w:tcPr>
            <w:tcW w:w="2185" w:type="dxa"/>
            <w:gridSpan w:val="2"/>
            <w:tcBorders>
              <w:top w:val="nil"/>
              <w:left w:val="nil"/>
              <w:bottom w:val="nil"/>
              <w:right w:val="nil"/>
            </w:tcBorders>
            <w:shd w:val="clear" w:color="auto" w:fill="auto"/>
            <w:noWrap/>
            <w:tcMar/>
            <w:vAlign w:val="bottom"/>
            <w:hideMark/>
          </w:tcPr>
          <w:p w:rsidRPr="00374731" w:rsidR="00374731" w:rsidP="00374731" w:rsidRDefault="00374731" w14:paraId="5D55C911" w14:noSpellErr="1" w14:textId="56CF9AAB">
            <w:pPr>
              <w:rPr>
                <w:rFonts w:ascii="Calibri" w:hAnsi="Calibri" w:eastAsia="Times New Roman" w:cs="Calibri"/>
                <w:b w:val="1"/>
                <w:bCs w:val="1"/>
                <w:color w:val="000000"/>
              </w:rPr>
            </w:pPr>
          </w:p>
        </w:tc>
        <w:tc>
          <w:tcPr>
            <w:tcW w:w="1852" w:type="dxa"/>
            <w:gridSpan w:val="2"/>
            <w:tcBorders>
              <w:top w:val="nil"/>
              <w:left w:val="nil"/>
              <w:bottom w:val="nil"/>
              <w:right w:val="nil"/>
            </w:tcBorders>
            <w:shd w:val="clear" w:color="auto" w:fill="auto"/>
            <w:noWrap/>
            <w:tcMar/>
            <w:vAlign w:val="bottom"/>
            <w:hideMark/>
          </w:tcPr>
          <w:p w:rsidRPr="00374731" w:rsidR="00374731" w:rsidP="00374731" w:rsidRDefault="00374731" w14:paraId="3F0F8757" w14:noSpellErr="1" w14:textId="373B947D">
            <w:pPr>
              <w:rPr>
                <w:rFonts w:ascii="Calibri" w:hAnsi="Calibri" w:eastAsia="Times New Roman" w:cs="Calibri"/>
                <w:b w:val="1"/>
                <w:bCs w:val="1"/>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1C7D93D" w14:textId="77777777">
            <w:pPr>
              <w:rPr>
                <w:rFonts w:ascii="Calibri" w:hAnsi="Calibri" w:eastAsia="Times New Roman" w:cs="Calibri"/>
                <w:b/>
                <w:bCs/>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AE5E1A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00FDF5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BF74A9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8F5821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D8C49C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9F8261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FD9704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3B46725" w14:textId="77777777">
            <w:pPr>
              <w:rPr>
                <w:rFonts w:ascii="Times New Roman" w:hAnsi="Times New Roman" w:eastAsia="Times New Roman" w:cs="Times New Roman"/>
                <w:sz w:val="20"/>
                <w:szCs w:val="20"/>
              </w:rPr>
            </w:pPr>
          </w:p>
        </w:tc>
      </w:tr>
      <w:tr w:rsidRPr="00374731" w:rsidR="004E6C42" w:rsidTr="4AC778C6" w14:paraId="187BA7AF"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010642B5"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6839C6A2"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0B862D7E"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358BE449"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52C1901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6C2D9A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C2537E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ADDACE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53DC3B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8977F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CBA1E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80E37A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4794E9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CC7EF2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2ED3AE" w14:textId="77777777">
            <w:pPr>
              <w:rPr>
                <w:rFonts w:ascii="Times New Roman" w:hAnsi="Times New Roman" w:eastAsia="Times New Roman" w:cs="Times New Roman"/>
                <w:sz w:val="20"/>
                <w:szCs w:val="20"/>
              </w:rPr>
            </w:pPr>
          </w:p>
        </w:tc>
      </w:tr>
      <w:tr w:rsidRPr="00374731" w:rsidR="004E6C42" w:rsidTr="4AC778C6" w14:paraId="6C37C98B"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5ADCA683"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DECC36F" w14:textId="77777777">
            <w:pPr>
              <w:jc w:val="cente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5F125CFA" w14:noSpellErr="1" w14:textId="3A7D83DB">
            <w:pPr>
              <w:jc w:val="center"/>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5E85D2FD" w14:noSpellErr="1" w14:textId="0CBE3F46">
            <w:pPr>
              <w:jc w:val="center"/>
              <w:rPr>
                <w:rFonts w:ascii="Calibri" w:hAnsi="Calibri" w:eastAsia="Times New Roman" w:cs="Calibri"/>
                <w:color w:val="00000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4EFC0A87" w14:noSpellErr="1" w14:textId="2372DB00">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62CB5FC" w14:noSpellErr="1" w14:textId="54216564">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C4E4F53" w14:noSpellErr="1" w14:textId="0F58C078">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34607A2" w14:noSpellErr="1" w14:textId="5008D5FE">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09F9BA9" w14:noSpellErr="1" w14:textId="78C93B20">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62352A7" w14:noSpellErr="1" w14:textId="2B41E3E9">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4268340" w14:noSpellErr="1" w14:textId="0FCB60D4">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485DE2A" w14:textId="65F1B1BF">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EA8B666" w14:textId="21A7CB1E">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6A3B7F" w14:textId="3AA73900">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B796C2D" w14:textId="77777777">
            <w:pPr>
              <w:jc w:val="center"/>
              <w:rPr>
                <w:rFonts w:ascii="Calibri" w:hAnsi="Calibri" w:eastAsia="Times New Roman" w:cs="Calibri"/>
                <w:color w:val="000000"/>
              </w:rPr>
            </w:pPr>
          </w:p>
        </w:tc>
      </w:tr>
      <w:tr w:rsidRPr="00374731" w:rsidR="004E6C42" w:rsidTr="4AC778C6" w14:paraId="63CB7AE4"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333BD97A" w14:noSpellErr="1" w14:textId="67D7A880">
            <w:pPr>
              <w:jc w:val="center"/>
              <w:rPr>
                <w:rFonts w:ascii="Calibri" w:hAnsi="Calibri" w:eastAsia="Times New Roman" w:cs="Calibri"/>
                <w:b w:val="1"/>
                <w:bCs w:val="1"/>
                <w:color w:val="00000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A12DA17" w14:noSpellErr="1" w14:textId="0833DE1F">
            <w:pPr>
              <w:jc w:val="right"/>
              <w:rPr>
                <w:rFonts w:ascii="Calibri" w:hAnsi="Calibri" w:eastAsia="Times New Roman" w:cs="Calibri"/>
                <w:color w:val="00000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604563BE" w14:textId="77777777">
            <w:pPr>
              <w:jc w:val="right"/>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6110637C"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4CC588B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11B2B0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A4D7A44" w14:noSpellErr="1" w14:textId="5CF99FD4">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9583F52" w14:noSpellErr="1" w14:textId="51A84420">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982049B" w14:textId="77777777">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BF783A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182733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48BAF45"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CFC84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742257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FA3A3B1" w14:textId="77777777">
            <w:pPr>
              <w:rPr>
                <w:rFonts w:ascii="Times New Roman" w:hAnsi="Times New Roman" w:eastAsia="Times New Roman" w:cs="Times New Roman"/>
                <w:sz w:val="20"/>
                <w:szCs w:val="20"/>
              </w:rPr>
            </w:pPr>
          </w:p>
        </w:tc>
      </w:tr>
      <w:tr w:rsidRPr="00374731" w:rsidR="004E6C42" w:rsidTr="4AC778C6" w14:paraId="29EBC213"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10366282"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16DDB5D" w14:noSpellErr="1" w14:textId="72FB91C2">
            <w:pPr>
              <w:jc w:val="right"/>
              <w:rPr>
                <w:rFonts w:ascii="Calibri" w:hAnsi="Calibri" w:eastAsia="Times New Roman" w:cs="Calibri"/>
                <w:color w:val="00000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3E8532DC" w14:textId="77777777">
            <w:pPr>
              <w:jc w:val="right"/>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16FD04FB"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03B4C99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9A7108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932075A" w14:noSpellErr="1" w14:textId="6CB35FA1">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F50C848" w14:noSpellErr="1" w14:textId="449BDF4A">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9206206" w14:textId="77777777">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A5D615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B6CF6D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E45751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A999A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A7821D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DB5FE5B" w14:textId="77777777">
            <w:pPr>
              <w:rPr>
                <w:rFonts w:ascii="Times New Roman" w:hAnsi="Times New Roman" w:eastAsia="Times New Roman" w:cs="Times New Roman"/>
                <w:sz w:val="20"/>
                <w:szCs w:val="20"/>
              </w:rPr>
            </w:pPr>
          </w:p>
        </w:tc>
      </w:tr>
      <w:tr w:rsidRPr="00374731" w:rsidR="004E6C42" w:rsidTr="4AC778C6" w14:paraId="0E9B1382"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548124A6"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7967D4A9" w14:textId="77777777">
            <w:pPr>
              <w:jc w:val="cente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1F5647DD"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4C0FB57D"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11B24BD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01418E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E0C065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E5B5EA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24B964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8D1A2B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D5C672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CED213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02159E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A83FCD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486B359" w14:textId="77777777">
            <w:pPr>
              <w:rPr>
                <w:rFonts w:ascii="Times New Roman" w:hAnsi="Times New Roman" w:eastAsia="Times New Roman" w:cs="Times New Roman"/>
                <w:sz w:val="20"/>
                <w:szCs w:val="20"/>
              </w:rPr>
            </w:pPr>
          </w:p>
        </w:tc>
      </w:tr>
      <w:tr w:rsidRPr="00374731" w:rsidR="004E6C42" w:rsidTr="4AC778C6" w14:paraId="0E32B2F1"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6E482236" w14:noSpellErr="1" w14:textId="18BFA7F9">
            <w:pPr>
              <w:jc w:val="center"/>
              <w:rPr>
                <w:rFonts w:ascii="Calibri" w:hAnsi="Calibri" w:eastAsia="Times New Roman" w:cs="Calibri"/>
                <w:b w:val="1"/>
                <w:bCs w:val="1"/>
                <w:color w:val="00000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60557677" w14:noSpellErr="1" w14:textId="35BFB8B3">
            <w:pPr>
              <w:jc w:val="right"/>
              <w:rPr>
                <w:rFonts w:ascii="Calibri" w:hAnsi="Calibri" w:eastAsia="Times New Roman" w:cs="Calibri"/>
                <w:color w:val="00000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49AE8F04" w14:textId="77777777">
            <w:pPr>
              <w:jc w:val="right"/>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48B179D9"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5B9C5B2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862323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A2D97FE" w14:noSpellErr="1" w14:textId="360E5AB2">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22C923D" w14:noSpellErr="1" w14:textId="0A4C608A">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2F2F305" w14:textId="77777777">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61DDE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E8A037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FB4AAD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10A476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2612F3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55CA4FF" w14:textId="77777777">
            <w:pPr>
              <w:rPr>
                <w:rFonts w:ascii="Times New Roman" w:hAnsi="Times New Roman" w:eastAsia="Times New Roman" w:cs="Times New Roman"/>
                <w:sz w:val="20"/>
                <w:szCs w:val="20"/>
              </w:rPr>
            </w:pPr>
          </w:p>
        </w:tc>
      </w:tr>
      <w:tr w:rsidRPr="00374731" w:rsidR="004E6C42" w:rsidTr="4AC778C6" w14:paraId="4BB4802C"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4A077508"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B219790" w14:noSpellErr="1" w14:textId="13685775">
            <w:pPr>
              <w:jc w:val="right"/>
              <w:rPr>
                <w:rFonts w:ascii="Calibri" w:hAnsi="Calibri" w:eastAsia="Times New Roman" w:cs="Calibri"/>
                <w:color w:val="00000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72C0391D" w14:textId="77777777">
            <w:pPr>
              <w:jc w:val="right"/>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535C0A84"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0D0C42E5"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A6F15F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2AAAF94" w14:noSpellErr="1" w14:textId="136DE343">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1E6421" w14:noSpellErr="1" w14:textId="48B4D3E3">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F43C01" w14:textId="77777777">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DAEC01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40B0D8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712436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2B117C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EE9A76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4C6DA61" w14:textId="77777777">
            <w:pPr>
              <w:rPr>
                <w:rFonts w:ascii="Times New Roman" w:hAnsi="Times New Roman" w:eastAsia="Times New Roman" w:cs="Times New Roman"/>
                <w:sz w:val="20"/>
                <w:szCs w:val="20"/>
              </w:rPr>
            </w:pPr>
          </w:p>
        </w:tc>
      </w:tr>
      <w:tr w:rsidRPr="00374731" w:rsidR="004E6C42" w:rsidTr="4AC778C6" w14:paraId="651CECFB"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66A5F604"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07DBF616"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1C7C5C6C"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69F25813"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1129BDA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95C6C1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9AC1E8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B1AF46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41F26C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A206B5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8C23BD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E7FC95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75C7EE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27D2B6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6F6CCD6" w14:textId="77777777">
            <w:pPr>
              <w:rPr>
                <w:rFonts w:ascii="Times New Roman" w:hAnsi="Times New Roman" w:eastAsia="Times New Roman" w:cs="Times New Roman"/>
                <w:sz w:val="20"/>
                <w:szCs w:val="20"/>
              </w:rPr>
            </w:pPr>
          </w:p>
        </w:tc>
      </w:tr>
      <w:tr w:rsidRPr="00374731" w:rsidR="00374731" w:rsidTr="4AC778C6" w14:paraId="4025F3A9" w14:textId="77777777">
        <w:trPr>
          <w:trHeight w:val="315"/>
        </w:trPr>
        <w:tc>
          <w:tcPr>
            <w:tcW w:w="1723" w:type="dxa"/>
            <w:gridSpan w:val="2"/>
            <w:tcBorders>
              <w:top w:val="nil"/>
              <w:left w:val="nil"/>
              <w:bottom w:val="nil"/>
              <w:right w:val="nil"/>
            </w:tcBorders>
            <w:shd w:val="clear" w:color="auto" w:fill="auto"/>
            <w:noWrap/>
            <w:tcMar/>
            <w:vAlign w:val="bottom"/>
            <w:hideMark/>
          </w:tcPr>
          <w:p w:rsidRPr="00374731" w:rsidR="00374731" w:rsidP="00374731" w:rsidRDefault="00374731" w14:paraId="21BC3EB7" w14:noSpellErr="1" w14:textId="6CA89B94">
            <w:pPr>
              <w:rPr>
                <w:rFonts w:ascii="Calibri" w:hAnsi="Calibri" w:eastAsia="Times New Roman" w:cs="Calibri"/>
                <w:b w:val="1"/>
                <w:bCs w:val="1"/>
                <w:color w:val="000000"/>
                <w:sz w:val="24"/>
                <w:szCs w:val="24"/>
              </w:rPr>
            </w:pPr>
          </w:p>
        </w:tc>
        <w:tc>
          <w:tcPr>
            <w:tcW w:w="6917" w:type="dxa"/>
            <w:gridSpan w:val="7"/>
            <w:tcBorders>
              <w:top w:val="nil"/>
              <w:left w:val="nil"/>
              <w:bottom w:val="nil"/>
              <w:right w:val="nil"/>
            </w:tcBorders>
            <w:shd w:val="clear" w:color="auto" w:fill="auto"/>
            <w:noWrap/>
            <w:tcMar/>
            <w:vAlign w:val="bottom"/>
            <w:hideMark/>
          </w:tcPr>
          <w:p w:rsidRPr="00374731" w:rsidR="00374731" w:rsidP="004F1540" w:rsidRDefault="00374731" w14:paraId="4DBEAAAD" w14:noSpellErr="1" w14:textId="36D38E51">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6A6918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F29CA5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1449E2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0745EF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B6BFBE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8AC96E6" w14:textId="77777777">
            <w:pPr>
              <w:rPr>
                <w:rFonts w:ascii="Times New Roman" w:hAnsi="Times New Roman" w:eastAsia="Times New Roman" w:cs="Times New Roman"/>
                <w:sz w:val="20"/>
                <w:szCs w:val="20"/>
              </w:rPr>
            </w:pPr>
          </w:p>
        </w:tc>
      </w:tr>
      <w:tr w:rsidRPr="00374731" w:rsidR="004E6C42" w:rsidTr="4AC778C6" w14:paraId="6497E2D6"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0B0168C6"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01D2741"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0977D2B7"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54DB71BF"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01A7A03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6BAA3D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12D4A7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18EEC9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317633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346FF7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5C2D0A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CA9D9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10DB8F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67EFF7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11BDA70" w14:textId="77777777">
            <w:pPr>
              <w:rPr>
                <w:rFonts w:ascii="Times New Roman" w:hAnsi="Times New Roman" w:eastAsia="Times New Roman" w:cs="Times New Roman"/>
                <w:sz w:val="20"/>
                <w:szCs w:val="20"/>
              </w:rPr>
            </w:pPr>
          </w:p>
        </w:tc>
      </w:tr>
      <w:tr w:rsidRPr="00374731" w:rsidR="004E6C42" w:rsidTr="4AC778C6" w14:paraId="20202137"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31E61804" w14:noSpellErr="1" w14:textId="34DFF0DA">
            <w:pPr>
              <w:rPr>
                <w:rFonts w:ascii="Calibri" w:hAnsi="Calibri" w:eastAsia="Times New Roman" w:cs="Calibri"/>
                <w:b w:val="1"/>
                <w:bCs w:val="1"/>
                <w:color w:val="000000"/>
                <w:sz w:val="24"/>
                <w:szCs w:val="24"/>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633416FC" w14:textId="77777777">
            <w:pPr>
              <w:rPr>
                <w:rFonts w:ascii="Calibri" w:hAnsi="Calibri" w:eastAsia="Times New Roman" w:cs="Calibri"/>
                <w:b/>
                <w:bCs/>
                <w:color w:val="000000"/>
                <w:sz w:val="24"/>
                <w:szCs w:val="24"/>
              </w:rPr>
            </w:pPr>
          </w:p>
        </w:tc>
        <w:tc>
          <w:tcPr>
            <w:tcW w:w="4037" w:type="dxa"/>
            <w:gridSpan w:val="4"/>
            <w:tcBorders>
              <w:top w:val="nil"/>
              <w:left w:val="nil"/>
              <w:bottom w:val="nil"/>
              <w:right w:val="nil"/>
            </w:tcBorders>
            <w:shd w:val="clear" w:color="auto" w:fill="auto"/>
            <w:noWrap/>
            <w:tcMar/>
            <w:vAlign w:val="bottom"/>
            <w:hideMark/>
          </w:tcPr>
          <w:p w:rsidRPr="00374731" w:rsidR="00374731" w:rsidP="00374731" w:rsidRDefault="00374731" w14:paraId="6062B0F7" w14:noSpellErr="1" w14:textId="18D54663">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52BD164"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D0CC51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DF2D6E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82C49C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617C8B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97BD16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E1D036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A178B7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44E04EF" w14:textId="77777777">
            <w:pPr>
              <w:rPr>
                <w:rFonts w:ascii="Times New Roman" w:hAnsi="Times New Roman" w:eastAsia="Times New Roman" w:cs="Times New Roman"/>
                <w:sz w:val="20"/>
                <w:szCs w:val="20"/>
              </w:rPr>
            </w:pPr>
          </w:p>
        </w:tc>
      </w:tr>
      <w:tr w:rsidRPr="00374731" w:rsidR="004E6C42" w:rsidTr="4AC778C6" w14:paraId="2088D27C"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0BA6ED09"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DE032A3"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3D034BD1"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42805808"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50BE1335"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6F3AC1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1E1EB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8E027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E0165E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6AFEEA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662F69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D9B308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5A0DEC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78EE27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F93B4B8" w14:textId="77777777">
            <w:pPr>
              <w:rPr>
                <w:rFonts w:ascii="Times New Roman" w:hAnsi="Times New Roman" w:eastAsia="Times New Roman" w:cs="Times New Roman"/>
                <w:sz w:val="20"/>
                <w:szCs w:val="20"/>
              </w:rPr>
            </w:pPr>
          </w:p>
        </w:tc>
      </w:tr>
      <w:tr w:rsidRPr="00374731" w:rsidR="00374731" w:rsidTr="4AC778C6" w14:paraId="24382584" w14:textId="77777777">
        <w:trPr>
          <w:trHeight w:val="315"/>
        </w:trPr>
        <w:tc>
          <w:tcPr>
            <w:tcW w:w="2880" w:type="dxa"/>
            <w:gridSpan w:val="3"/>
            <w:tcBorders>
              <w:top w:val="nil"/>
              <w:left w:val="nil"/>
              <w:bottom w:val="nil"/>
              <w:right w:val="nil"/>
            </w:tcBorders>
            <w:shd w:val="clear" w:color="auto" w:fill="auto"/>
            <w:noWrap/>
            <w:tcMar/>
            <w:vAlign w:val="bottom"/>
            <w:hideMark/>
          </w:tcPr>
          <w:p w:rsidRPr="00374731" w:rsidR="00374731" w:rsidP="00374731" w:rsidRDefault="00374731" w14:paraId="3BFF9825" w14:noSpellErr="1" w14:textId="699ED030">
            <w:pPr>
              <w:rPr>
                <w:rFonts w:ascii="Calibri" w:hAnsi="Calibri" w:eastAsia="Times New Roman" w:cs="Calibri"/>
                <w:b w:val="1"/>
                <w:bCs w:val="1"/>
                <w:color w:val="000000"/>
                <w:sz w:val="24"/>
                <w:szCs w:val="24"/>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577C86A7" w14:noSpellErr="1" w14:textId="337D6C50">
            <w:pPr>
              <w:rPr>
                <w:rFonts w:ascii="Calibri" w:hAnsi="Calibri" w:eastAsia="Times New Roman" w:cs="Calibri"/>
                <w:color w:val="00000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5F468BE2" w14:textId="77777777">
            <w:pPr>
              <w:rPr>
                <w:rFonts w:ascii="Calibri" w:hAnsi="Calibri" w:eastAsia="Times New Roman" w:cs="Calibri"/>
                <w:color w:val="000000"/>
              </w:rPr>
            </w:pPr>
          </w:p>
        </w:tc>
        <w:tc>
          <w:tcPr>
            <w:tcW w:w="2880" w:type="dxa"/>
            <w:gridSpan w:val="3"/>
            <w:tcBorders>
              <w:top w:val="nil"/>
              <w:left w:val="nil"/>
              <w:bottom w:val="nil"/>
              <w:right w:val="nil"/>
            </w:tcBorders>
            <w:shd w:val="clear" w:color="auto" w:fill="auto"/>
            <w:noWrap/>
            <w:tcMar/>
            <w:vAlign w:val="bottom"/>
            <w:hideMark/>
          </w:tcPr>
          <w:p w:rsidRPr="00374731" w:rsidR="00374731" w:rsidP="00374731" w:rsidRDefault="00374731" w14:paraId="3071476D" w14:textId="2C95155E">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4CDF0C6"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B9A9D0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58782E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AB635A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B344D8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08F57C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626A942" w14:textId="77777777">
            <w:pPr>
              <w:rPr>
                <w:rFonts w:ascii="Times New Roman" w:hAnsi="Times New Roman" w:eastAsia="Times New Roman" w:cs="Times New Roman"/>
                <w:sz w:val="20"/>
                <w:szCs w:val="20"/>
              </w:rPr>
            </w:pPr>
          </w:p>
        </w:tc>
      </w:tr>
      <w:tr w:rsidRPr="00374731" w:rsidR="004E6C42" w:rsidTr="4AC778C6" w14:paraId="2DB1728E"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1903F8F2"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48721409"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5B7778FB"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11691B9D"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0855152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318443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4FDD8C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72529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1D72DD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70679C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E7ABDF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5D7153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7566A8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9426F4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4B3B847" w14:textId="77777777">
            <w:pPr>
              <w:rPr>
                <w:rFonts w:ascii="Times New Roman" w:hAnsi="Times New Roman" w:eastAsia="Times New Roman" w:cs="Times New Roman"/>
                <w:sz w:val="20"/>
                <w:szCs w:val="20"/>
              </w:rPr>
            </w:pPr>
          </w:p>
        </w:tc>
      </w:tr>
      <w:tr w:rsidRPr="00374731" w:rsidR="004E6C42" w:rsidTr="4AC778C6" w14:paraId="313903CD" w14:textId="77777777">
        <w:trPr>
          <w:trHeight w:val="315"/>
        </w:trPr>
        <w:tc>
          <w:tcPr>
            <w:tcW w:w="1723" w:type="dxa"/>
            <w:gridSpan w:val="2"/>
            <w:tcBorders>
              <w:top w:val="nil"/>
              <w:left w:val="nil"/>
              <w:bottom w:val="nil"/>
              <w:right w:val="nil"/>
            </w:tcBorders>
            <w:shd w:val="clear" w:color="auto" w:fill="auto"/>
            <w:noWrap/>
            <w:tcMar/>
            <w:vAlign w:val="bottom"/>
            <w:hideMark/>
          </w:tcPr>
          <w:p w:rsidRPr="00374731" w:rsidR="00374731" w:rsidP="00374731" w:rsidRDefault="00374731" w14:paraId="0B8487AF" w14:noSpellErr="1" w14:textId="7A843167">
            <w:pPr>
              <w:rPr>
                <w:rFonts w:ascii="Calibri" w:hAnsi="Calibri" w:eastAsia="Times New Roman" w:cs="Calibri"/>
                <w:b w:val="1"/>
                <w:bCs w:val="1"/>
                <w:color w:val="000000"/>
                <w:sz w:val="24"/>
                <w:szCs w:val="24"/>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7655ECBC" w14:textId="77777777">
            <w:pPr>
              <w:rPr>
                <w:rFonts w:ascii="Calibri" w:hAnsi="Calibri" w:eastAsia="Times New Roman" w:cs="Calibri"/>
                <w:b/>
                <w:bCs/>
                <w:color w:val="000000"/>
                <w:sz w:val="24"/>
                <w:szCs w:val="24"/>
              </w:rPr>
            </w:pPr>
          </w:p>
        </w:tc>
        <w:tc>
          <w:tcPr>
            <w:tcW w:w="2880" w:type="dxa"/>
            <w:gridSpan w:val="3"/>
            <w:tcBorders>
              <w:top w:val="nil"/>
              <w:left w:val="nil"/>
              <w:bottom w:val="nil"/>
              <w:right w:val="nil"/>
            </w:tcBorders>
            <w:shd w:val="clear" w:color="auto" w:fill="auto"/>
            <w:noWrap/>
            <w:tcMar/>
            <w:vAlign w:val="bottom"/>
            <w:hideMark/>
          </w:tcPr>
          <w:p w:rsidRPr="00374731" w:rsidR="00374731" w:rsidP="00374731" w:rsidRDefault="00374731" w14:paraId="5967CFEC" w14:noSpellErr="1" w14:textId="48C10570">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EA072AA"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C5BCD1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8D86DA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1F2BE3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877053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90FD74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FC2F03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486995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AB58841" w14:textId="77777777">
            <w:pPr>
              <w:rPr>
                <w:rFonts w:ascii="Times New Roman" w:hAnsi="Times New Roman" w:eastAsia="Times New Roman" w:cs="Times New Roman"/>
                <w:sz w:val="20"/>
                <w:szCs w:val="20"/>
              </w:rPr>
            </w:pPr>
          </w:p>
        </w:tc>
      </w:tr>
      <w:tr w:rsidRPr="00374731" w:rsidR="004E6C42" w:rsidTr="4AC778C6" w14:paraId="0616EA91"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73538F4F"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67ADC09C"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0FC304B4"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479833AC"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350335D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73613B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09FF2D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3339F8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E7D040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1104B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0EDED5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2B60F6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D788C4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4AA2E5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FC00F46" w14:textId="77777777">
            <w:pPr>
              <w:rPr>
                <w:rFonts w:ascii="Times New Roman" w:hAnsi="Times New Roman" w:eastAsia="Times New Roman" w:cs="Times New Roman"/>
                <w:sz w:val="20"/>
                <w:szCs w:val="20"/>
              </w:rPr>
            </w:pPr>
          </w:p>
        </w:tc>
      </w:tr>
      <w:tr w:rsidRPr="00374731" w:rsidR="004E6C42" w:rsidTr="4AC778C6" w14:paraId="1A36A7EF"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38317326" w14:noSpellErr="1" w14:textId="04BDA3B5">
            <w:pPr>
              <w:rPr>
                <w:rFonts w:ascii="Calibri" w:hAnsi="Calibri" w:eastAsia="Times New Roman" w:cs="Calibri"/>
                <w:b w:val="1"/>
                <w:bCs w:val="1"/>
                <w:color w:val="000000"/>
                <w:sz w:val="24"/>
                <w:szCs w:val="24"/>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C1B54AA" w14:textId="77777777">
            <w:pPr>
              <w:rPr>
                <w:rFonts w:ascii="Calibri" w:hAnsi="Calibri" w:eastAsia="Times New Roman" w:cs="Calibri"/>
                <w:b/>
                <w:bCs/>
                <w:color w:val="000000"/>
                <w:sz w:val="24"/>
                <w:szCs w:val="24"/>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1F8BF220" w14:noSpellErr="1" w14:textId="03085C2A">
            <w:pPr>
              <w:jc w:val="right"/>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56D46C79" w14:textId="77777777">
            <w:pPr>
              <w:jc w:val="right"/>
              <w:rPr>
                <w:rFonts w:ascii="Calibri" w:hAnsi="Calibri" w:eastAsia="Times New Roman" w:cs="Calibri"/>
                <w:color w:val="000000"/>
              </w:rPr>
            </w:pPr>
          </w:p>
        </w:tc>
        <w:tc>
          <w:tcPr>
            <w:tcW w:w="2812" w:type="dxa"/>
            <w:gridSpan w:val="3"/>
            <w:tcBorders>
              <w:top w:val="nil"/>
              <w:left w:val="nil"/>
              <w:bottom w:val="nil"/>
              <w:right w:val="nil"/>
            </w:tcBorders>
            <w:shd w:val="clear" w:color="auto" w:fill="auto"/>
            <w:noWrap/>
            <w:tcMar/>
            <w:vAlign w:val="bottom"/>
            <w:hideMark/>
          </w:tcPr>
          <w:p w:rsidRPr="00374731" w:rsidR="00D91FCF" w:rsidP="00374731" w:rsidRDefault="00D91FCF" w14:paraId="2E52364D" w14:textId="0FB5BC21">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2F9E15F"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747B23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48D6E8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0D61CD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11E32B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E8D381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AAD3E2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33743F4" w14:textId="77777777">
            <w:pPr>
              <w:rPr>
                <w:rFonts w:ascii="Times New Roman" w:hAnsi="Times New Roman" w:eastAsia="Times New Roman" w:cs="Times New Roman"/>
                <w:sz w:val="20"/>
                <w:szCs w:val="20"/>
              </w:rPr>
            </w:pPr>
          </w:p>
        </w:tc>
      </w:tr>
      <w:tr w:rsidRPr="00374731" w:rsidR="004E6C42" w:rsidTr="4AC778C6" w14:paraId="7675A017"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3DD52975"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35A438BC"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782145DB"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2F81E04A"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248648E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EA8A85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4E7E8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957C22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6BF265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E2F5E0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A362A4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AFFA39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C3345C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609859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655D914" w14:textId="77777777">
            <w:pPr>
              <w:rPr>
                <w:rFonts w:ascii="Times New Roman" w:hAnsi="Times New Roman" w:eastAsia="Times New Roman" w:cs="Times New Roman"/>
                <w:sz w:val="20"/>
                <w:szCs w:val="20"/>
              </w:rPr>
            </w:pPr>
          </w:p>
        </w:tc>
      </w:tr>
      <w:tr w:rsidRPr="00374731" w:rsidR="004E6C42" w:rsidTr="4AC778C6" w14:paraId="319E5910" w14:textId="77777777">
        <w:trPr>
          <w:trHeight w:val="37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198B8BAB"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979D599"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72040414"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1F1D67A2"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461D68C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149533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50B26C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DC3FA5" w14:noSpellErr="1" w14:textId="6E619C97">
            <w:pPr>
              <w:rPr>
                <w:rFonts w:ascii="Calibri" w:hAnsi="Calibri" w:eastAsia="Times New Roman" w:cs="Calibri"/>
                <w:b w:val="1"/>
                <w:bCs w:val="1"/>
                <w:color w:val="000000"/>
                <w:sz w:val="28"/>
                <w:szCs w:val="28"/>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7826720" w14:textId="77777777">
            <w:pPr>
              <w:rPr>
                <w:rFonts w:ascii="Calibri" w:hAnsi="Calibri" w:eastAsia="Times New Roman" w:cs="Calibri"/>
                <w:b/>
                <w:bCs/>
                <w:color w:val="000000"/>
                <w:sz w:val="28"/>
                <w:szCs w:val="28"/>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0BAE35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CB104C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E10532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351F75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A8B68D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1414FC7" w14:textId="77777777">
            <w:pPr>
              <w:rPr>
                <w:rFonts w:ascii="Times New Roman" w:hAnsi="Times New Roman" w:eastAsia="Times New Roman" w:cs="Times New Roman"/>
                <w:sz w:val="20"/>
                <w:szCs w:val="20"/>
              </w:rPr>
            </w:pPr>
          </w:p>
        </w:tc>
      </w:tr>
      <w:tr w:rsidRPr="00374731" w:rsidR="004E6C42" w:rsidTr="4AC778C6" w14:paraId="1A0CAB74" w14:textId="77777777">
        <w:trPr>
          <w:trHeight w:val="300"/>
        </w:trPr>
        <w:tc>
          <w:tcPr>
            <w:tcW w:w="2880" w:type="dxa"/>
            <w:gridSpan w:val="3"/>
            <w:tcBorders>
              <w:top w:val="nil"/>
              <w:left w:val="nil"/>
              <w:bottom w:val="nil"/>
              <w:right w:val="nil"/>
            </w:tcBorders>
            <w:shd w:val="clear" w:color="auto" w:fill="auto"/>
            <w:noWrap/>
            <w:tcMar/>
            <w:vAlign w:val="bottom"/>
            <w:hideMark/>
          </w:tcPr>
          <w:p w:rsidRPr="00374731" w:rsidR="00374731" w:rsidP="00374731" w:rsidRDefault="00374731" w14:paraId="22CB9780" w14:noSpellErr="1" w14:textId="230E1A72">
            <w:pPr>
              <w:rPr>
                <w:rFonts w:ascii="Calibri" w:hAnsi="Calibri" w:eastAsia="Times New Roman" w:cs="Calibri"/>
                <w:b w:val="1"/>
                <w:bCs w:val="1"/>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777FD76C" w14:textId="77777777">
            <w:pPr>
              <w:rPr>
                <w:rFonts w:ascii="Calibri" w:hAnsi="Calibri" w:eastAsia="Times New Roman" w:cs="Calibri"/>
                <w:b/>
                <w:bCs/>
                <w:color w:val="00000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7E7846D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74282A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D9AB40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2F86FD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FE67CA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8497A7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5ED33F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EFCF7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5F7EE2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3788F7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32553CD" w14:textId="77777777">
            <w:pPr>
              <w:rPr>
                <w:rFonts w:ascii="Times New Roman" w:hAnsi="Times New Roman" w:eastAsia="Times New Roman" w:cs="Times New Roman"/>
                <w:sz w:val="20"/>
                <w:szCs w:val="20"/>
              </w:rPr>
            </w:pPr>
          </w:p>
        </w:tc>
      </w:tr>
      <w:tr w:rsidRPr="00374731" w:rsidR="004E6C42" w:rsidTr="4AC778C6" w14:paraId="122B7FE5"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731A3BA8"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06F96EA"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63FD64A6"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0B0B25C0"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45B3EA6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233447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3D71A3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E14BF2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CF58CC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326EA8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6FF883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419A40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6B5E57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B31D84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242A7C8" w14:textId="77777777">
            <w:pPr>
              <w:rPr>
                <w:rFonts w:ascii="Times New Roman" w:hAnsi="Times New Roman" w:eastAsia="Times New Roman" w:cs="Times New Roman"/>
                <w:sz w:val="20"/>
                <w:szCs w:val="20"/>
              </w:rPr>
            </w:pPr>
          </w:p>
        </w:tc>
      </w:tr>
      <w:tr w:rsidRPr="00374731" w:rsidR="00374731" w:rsidTr="4AC778C6" w14:paraId="119F5E77" w14:textId="77777777">
        <w:trPr>
          <w:trHeight w:val="300"/>
        </w:trPr>
        <w:tc>
          <w:tcPr>
            <w:tcW w:w="10560" w:type="dxa"/>
            <w:gridSpan w:val="11"/>
            <w:tcBorders>
              <w:top w:val="nil"/>
              <w:left w:val="nil"/>
              <w:bottom w:val="nil"/>
              <w:right w:val="nil"/>
            </w:tcBorders>
            <w:shd w:val="clear" w:color="auto" w:fill="auto"/>
            <w:noWrap/>
            <w:tcMar/>
            <w:vAlign w:val="bottom"/>
            <w:hideMark/>
          </w:tcPr>
          <w:p w:rsidRPr="00374731" w:rsidR="00374731" w:rsidP="00374731" w:rsidRDefault="00374731" w14:paraId="29D63EAC" w14:noSpellErr="1" w14:textId="3D22C31D">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B2F151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848ED9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0CEC83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E2C4A9" w14:textId="77777777">
            <w:pPr>
              <w:rPr>
                <w:rFonts w:ascii="Times New Roman" w:hAnsi="Times New Roman" w:eastAsia="Times New Roman" w:cs="Times New Roman"/>
                <w:sz w:val="20"/>
                <w:szCs w:val="20"/>
              </w:rPr>
            </w:pPr>
          </w:p>
        </w:tc>
      </w:tr>
      <w:tr w:rsidRPr="00374731" w:rsidR="00374731" w:rsidTr="4AC778C6" w14:paraId="13D2B408" w14:textId="77777777">
        <w:trPr>
          <w:trHeight w:val="300"/>
        </w:trPr>
        <w:tc>
          <w:tcPr>
            <w:tcW w:w="12480" w:type="dxa"/>
            <w:gridSpan w:val="13"/>
            <w:tcBorders>
              <w:top w:val="nil"/>
              <w:left w:val="nil"/>
              <w:bottom w:val="nil"/>
              <w:right w:val="nil"/>
            </w:tcBorders>
            <w:shd w:val="clear" w:color="auto" w:fill="auto"/>
            <w:noWrap/>
            <w:tcMar/>
            <w:vAlign w:val="bottom"/>
            <w:hideMark/>
          </w:tcPr>
          <w:p w:rsidRPr="00374731" w:rsidR="00374731" w:rsidP="00374731" w:rsidRDefault="00374731" w14:paraId="29F7B141" w14:noSpellErr="1" w14:textId="05C34E00">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E57E30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CAD6A45" w14:textId="77777777">
            <w:pPr>
              <w:rPr>
                <w:rFonts w:ascii="Times New Roman" w:hAnsi="Times New Roman" w:eastAsia="Times New Roman" w:cs="Times New Roman"/>
                <w:sz w:val="20"/>
                <w:szCs w:val="20"/>
              </w:rPr>
            </w:pPr>
          </w:p>
        </w:tc>
      </w:tr>
      <w:tr w:rsidRPr="00374731" w:rsidR="00374731" w:rsidTr="4AC778C6" w14:paraId="04A5E47E" w14:textId="77777777">
        <w:trPr>
          <w:trHeight w:val="300"/>
        </w:trPr>
        <w:tc>
          <w:tcPr>
            <w:tcW w:w="9600" w:type="dxa"/>
            <w:gridSpan w:val="10"/>
            <w:tcBorders>
              <w:top w:val="nil"/>
              <w:left w:val="nil"/>
              <w:bottom w:val="nil"/>
              <w:right w:val="nil"/>
            </w:tcBorders>
            <w:shd w:val="clear" w:color="auto" w:fill="auto"/>
            <w:noWrap/>
            <w:tcMar/>
            <w:vAlign w:val="bottom"/>
            <w:hideMark/>
          </w:tcPr>
          <w:p w:rsidRPr="00374731" w:rsidR="00374731" w:rsidP="00374731" w:rsidRDefault="00374731" w14:paraId="15515E04" w14:noSpellErr="1" w14:textId="696629AF">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908163"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BC0AD2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9C054B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27EC14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3C8AD1C" w14:textId="77777777">
            <w:pPr>
              <w:rPr>
                <w:rFonts w:ascii="Times New Roman" w:hAnsi="Times New Roman" w:eastAsia="Times New Roman" w:cs="Times New Roman"/>
                <w:sz w:val="20"/>
                <w:szCs w:val="20"/>
              </w:rPr>
            </w:pPr>
          </w:p>
        </w:tc>
      </w:tr>
      <w:tr w:rsidRPr="00374731" w:rsidR="004E6C42" w:rsidTr="4AC778C6" w14:paraId="2FC3FB7A"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6B3B56AA"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E78ADFE"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56B7DB63"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6668574E"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4BEA2C3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1AF34D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8BD7E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4E7909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2A3B7F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D666C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531185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80733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5D1C1A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AFE087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E989CCC" w14:textId="77777777">
            <w:pPr>
              <w:rPr>
                <w:rFonts w:ascii="Times New Roman" w:hAnsi="Times New Roman" w:eastAsia="Times New Roman" w:cs="Times New Roman"/>
                <w:sz w:val="20"/>
                <w:szCs w:val="20"/>
              </w:rPr>
            </w:pPr>
          </w:p>
        </w:tc>
      </w:tr>
      <w:tr w:rsidRPr="00374731" w:rsidR="00374731" w:rsidTr="4AC778C6" w14:paraId="5FB594DA" w14:textId="77777777">
        <w:trPr>
          <w:trHeight w:val="300"/>
        </w:trPr>
        <w:tc>
          <w:tcPr>
            <w:tcW w:w="8640" w:type="dxa"/>
            <w:gridSpan w:val="9"/>
            <w:tcBorders>
              <w:top w:val="nil"/>
              <w:left w:val="nil"/>
              <w:bottom w:val="nil"/>
              <w:right w:val="nil"/>
            </w:tcBorders>
            <w:shd w:val="clear" w:color="auto" w:fill="auto"/>
            <w:noWrap/>
            <w:tcMar/>
            <w:vAlign w:val="bottom"/>
            <w:hideMark/>
          </w:tcPr>
          <w:p w:rsidRPr="00374731" w:rsidR="00374731" w:rsidP="00374731" w:rsidRDefault="00374731" w14:paraId="0C934819" w14:noSpellErr="1" w14:textId="465E591B">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941933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3B97E4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E2EF0D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9DB448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BE0947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1AB324D" w14:textId="77777777">
            <w:pPr>
              <w:rPr>
                <w:rFonts w:ascii="Times New Roman" w:hAnsi="Times New Roman" w:eastAsia="Times New Roman" w:cs="Times New Roman"/>
                <w:sz w:val="20"/>
                <w:szCs w:val="20"/>
              </w:rPr>
            </w:pPr>
          </w:p>
        </w:tc>
      </w:tr>
      <w:tr w:rsidRPr="00374731" w:rsidR="00374731" w:rsidTr="4AC778C6" w14:paraId="3C11AABB" w14:textId="77777777">
        <w:trPr>
          <w:trHeight w:val="300"/>
        </w:trPr>
        <w:tc>
          <w:tcPr>
            <w:tcW w:w="6720" w:type="dxa"/>
            <w:gridSpan w:val="7"/>
            <w:tcBorders>
              <w:top w:val="nil"/>
              <w:left w:val="nil"/>
              <w:bottom w:val="nil"/>
              <w:right w:val="nil"/>
            </w:tcBorders>
            <w:shd w:val="clear" w:color="auto" w:fill="auto"/>
            <w:noWrap/>
            <w:tcMar/>
            <w:vAlign w:val="bottom"/>
            <w:hideMark/>
          </w:tcPr>
          <w:p w:rsidRPr="00374731" w:rsidR="00374731" w:rsidP="00374731" w:rsidRDefault="00374731" w14:paraId="541C6A14" w14:noSpellErr="1" w14:textId="4E669C01">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11E56E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3F8F3B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0AADA3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5818FC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675701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2597E3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E4CD53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49D27EE" w14:textId="77777777">
            <w:pPr>
              <w:rPr>
                <w:rFonts w:ascii="Times New Roman" w:hAnsi="Times New Roman" w:eastAsia="Times New Roman" w:cs="Times New Roman"/>
                <w:sz w:val="20"/>
                <w:szCs w:val="20"/>
              </w:rPr>
            </w:pPr>
          </w:p>
        </w:tc>
      </w:tr>
      <w:tr w:rsidRPr="00374731" w:rsidR="00374731" w:rsidTr="4AC778C6" w14:paraId="1CD962B6" w14:textId="77777777">
        <w:trPr>
          <w:trHeight w:val="300"/>
        </w:trPr>
        <w:tc>
          <w:tcPr>
            <w:tcW w:w="6720" w:type="dxa"/>
            <w:gridSpan w:val="7"/>
            <w:tcBorders>
              <w:top w:val="nil"/>
              <w:left w:val="nil"/>
              <w:bottom w:val="nil"/>
              <w:right w:val="nil"/>
            </w:tcBorders>
            <w:shd w:val="clear" w:color="auto" w:fill="auto"/>
            <w:noWrap/>
            <w:tcMar/>
            <w:vAlign w:val="bottom"/>
            <w:hideMark/>
          </w:tcPr>
          <w:p w:rsidRPr="00374731" w:rsidR="00374731" w:rsidP="00374731" w:rsidRDefault="00374731" w14:paraId="0CCF9689" w14:noSpellErr="1" w14:textId="77C64FE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2CECE01"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2C1B3B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C19160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6FD9F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30AED6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542FD4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5FBA41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1D2537B" w14:textId="77777777">
            <w:pPr>
              <w:rPr>
                <w:rFonts w:ascii="Times New Roman" w:hAnsi="Times New Roman" w:eastAsia="Times New Roman" w:cs="Times New Roman"/>
                <w:sz w:val="20"/>
                <w:szCs w:val="20"/>
              </w:rPr>
            </w:pPr>
          </w:p>
        </w:tc>
      </w:tr>
      <w:tr w:rsidRPr="00374731" w:rsidR="00374731" w:rsidTr="4AC778C6" w14:paraId="4132CBA7" w14:textId="77777777">
        <w:trPr>
          <w:trHeight w:val="300"/>
        </w:trPr>
        <w:tc>
          <w:tcPr>
            <w:tcW w:w="6720" w:type="dxa"/>
            <w:gridSpan w:val="7"/>
            <w:tcBorders>
              <w:top w:val="nil"/>
              <w:left w:val="nil"/>
              <w:bottom w:val="nil"/>
              <w:right w:val="nil"/>
            </w:tcBorders>
            <w:shd w:val="clear" w:color="auto" w:fill="auto"/>
            <w:noWrap/>
            <w:tcMar/>
            <w:vAlign w:val="bottom"/>
            <w:hideMark/>
          </w:tcPr>
          <w:p w:rsidRPr="00374731" w:rsidR="00374731" w:rsidP="00374731" w:rsidRDefault="00374731" w14:paraId="5AACAF77" w14:noSpellErr="1" w14:textId="2DE44DF3">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DD44FC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505868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007690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53EB0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96D71E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6B8392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476A0B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6010BEA" w14:textId="77777777">
            <w:pPr>
              <w:rPr>
                <w:rFonts w:ascii="Times New Roman" w:hAnsi="Times New Roman" w:eastAsia="Times New Roman" w:cs="Times New Roman"/>
                <w:sz w:val="20"/>
                <w:szCs w:val="20"/>
              </w:rPr>
            </w:pPr>
          </w:p>
        </w:tc>
      </w:tr>
      <w:tr w:rsidRPr="00374731" w:rsidR="00374731" w:rsidTr="4AC778C6" w14:paraId="0BE3780C" w14:textId="77777777">
        <w:trPr>
          <w:trHeight w:val="300"/>
        </w:trPr>
        <w:tc>
          <w:tcPr>
            <w:tcW w:w="7680" w:type="dxa"/>
            <w:gridSpan w:val="8"/>
            <w:tcBorders>
              <w:top w:val="nil"/>
              <w:left w:val="nil"/>
              <w:bottom w:val="nil"/>
              <w:right w:val="nil"/>
            </w:tcBorders>
            <w:shd w:val="clear" w:color="auto" w:fill="auto"/>
            <w:noWrap/>
            <w:tcMar/>
            <w:vAlign w:val="bottom"/>
            <w:hideMark/>
          </w:tcPr>
          <w:p w:rsidRPr="00374731" w:rsidR="00374731" w:rsidP="00374731" w:rsidRDefault="00374731" w14:paraId="54BB8F9F" w14:noSpellErr="1" w14:textId="3611E196">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A81AB51"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B96132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7687E2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EBC7B9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FDEB03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1A1B3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D922D60" w14:textId="77777777">
            <w:pPr>
              <w:rPr>
                <w:rFonts w:ascii="Times New Roman" w:hAnsi="Times New Roman" w:eastAsia="Times New Roman" w:cs="Times New Roman"/>
                <w:sz w:val="20"/>
                <w:szCs w:val="20"/>
              </w:rPr>
            </w:pPr>
          </w:p>
        </w:tc>
      </w:tr>
      <w:tr w:rsidRPr="00374731" w:rsidR="00374731" w:rsidTr="4AC778C6" w14:paraId="7469DC92" w14:textId="77777777">
        <w:trPr>
          <w:trHeight w:val="300"/>
        </w:trPr>
        <w:tc>
          <w:tcPr>
            <w:tcW w:w="8640" w:type="dxa"/>
            <w:gridSpan w:val="9"/>
            <w:tcBorders>
              <w:top w:val="nil"/>
              <w:left w:val="nil"/>
              <w:bottom w:val="nil"/>
              <w:right w:val="nil"/>
            </w:tcBorders>
            <w:shd w:val="clear" w:color="auto" w:fill="auto"/>
            <w:noWrap/>
            <w:tcMar/>
            <w:vAlign w:val="bottom"/>
            <w:hideMark/>
          </w:tcPr>
          <w:p w:rsidRPr="00374731" w:rsidR="000307A5" w:rsidP="3E5343BC" w:rsidRDefault="00EF02FF" w14:paraId="3081125E" w14:textId="29AFC780">
            <w:pPr>
              <w:pStyle w:val="Normal"/>
              <w:bidi w:val="0"/>
              <w:spacing w:before="0" w:beforeAutospacing="off" w:after="0" w:afterAutospacing="off" w:line="259" w:lineRule="auto"/>
              <w:ind w:left="0" w:right="0"/>
              <w:jc w:val="left"/>
              <w:rPr>
                <w:rFonts w:ascii="Calibri" w:hAnsi="Calibri" w:eastAsia="Times New Roman" w:cs="Calibri"/>
                <w:color w:val="000000" w:themeColor="text1" w:themeTint="FF" w:themeShade="FF"/>
                <w:sz w:val="24"/>
                <w:szCs w:val="24"/>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2AA67DA"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E5F0FE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FF103F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C32747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6AB19F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D0F70DF" w14:textId="77777777">
            <w:pPr>
              <w:rPr>
                <w:rFonts w:ascii="Times New Roman" w:hAnsi="Times New Roman" w:eastAsia="Times New Roman" w:cs="Times New Roman"/>
                <w:sz w:val="20"/>
                <w:szCs w:val="20"/>
              </w:rPr>
            </w:pPr>
          </w:p>
        </w:tc>
      </w:tr>
      <w:tr w:rsidRPr="00374731" w:rsidR="004E6C42" w:rsidTr="4AC778C6" w14:paraId="14ACC3C8"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1C3FCAC5"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652B99D"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3EA791E7"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3D952AE7"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1E9BAD8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55D8E3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1263405"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1A65B5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60AE2E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AB0D75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42AF3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2481C2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36D024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7FD05C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0D48987" w14:textId="77777777">
            <w:pPr>
              <w:rPr>
                <w:rFonts w:ascii="Times New Roman" w:hAnsi="Times New Roman" w:eastAsia="Times New Roman" w:cs="Times New Roman"/>
                <w:sz w:val="20"/>
                <w:szCs w:val="20"/>
              </w:rPr>
            </w:pPr>
          </w:p>
        </w:tc>
      </w:tr>
    </w:tbl>
    <w:p w:rsidRPr="00E40F62" w:rsidR="00BE6F27" w:rsidP="3E5343BC" w:rsidRDefault="00BE6F27" w14:paraId="5BF040AE" w14:textId="4D3867AC">
      <w:pPr>
        <w:pStyle w:val="Normal"/>
        <w:ind w:left="2160" w:firstLine="720"/>
        <w:rPr>
          <w:rFonts w:cs="Calibri" w:cstheme="minorAscii"/>
          <w:b w:val="1"/>
          <w:bCs w:val="1"/>
          <w:sz w:val="28"/>
          <w:szCs w:val="28"/>
        </w:rPr>
      </w:pPr>
      <w:r w:rsidRPr="34B678E9" w:rsidR="34B678E9">
        <w:rPr>
          <w:rFonts w:cs="Calibri" w:cstheme="minorAscii"/>
          <w:b w:val="1"/>
          <w:bCs w:val="1"/>
          <w:sz w:val="28"/>
          <w:szCs w:val="28"/>
        </w:rPr>
        <w:t xml:space="preserve">Secretary’s report: John </w:t>
      </w:r>
      <w:proofErr w:type="spellStart"/>
      <w:r w:rsidRPr="34B678E9" w:rsidR="34B678E9">
        <w:rPr>
          <w:rFonts w:cs="Calibri" w:cstheme="minorAscii"/>
          <w:b w:val="1"/>
          <w:bCs w:val="1"/>
          <w:sz w:val="28"/>
          <w:szCs w:val="28"/>
        </w:rPr>
        <w:t>Lesac</w:t>
      </w:r>
      <w:proofErr w:type="spellEnd"/>
      <w:r w:rsidRPr="34B678E9" w:rsidR="34B678E9">
        <w:rPr>
          <w:rFonts w:cs="Calibri" w:cstheme="minorAscii"/>
          <w:b w:val="1"/>
          <w:bCs w:val="1"/>
          <w:sz w:val="28"/>
          <w:szCs w:val="28"/>
        </w:rPr>
        <w:t xml:space="preserve"> </w:t>
      </w:r>
    </w:p>
    <w:p w:rsidR="382CAE15" w:rsidP="24AEDA35" w:rsidRDefault="382CAE15" w14:paraId="09CD0628" w14:textId="21B088AD">
      <w:pPr>
        <w:pStyle w:val="Normal"/>
        <w:spacing w:before="0" w:beforeAutospacing="off" w:after="0" w:afterAutospacing="off" w:line="259" w:lineRule="auto"/>
        <w:ind w:left="2160" w:firstLine="720"/>
        <w:rPr>
          <w:rFonts w:cs="Calibri" w:cstheme="minorAscii"/>
          <w:b w:val="1"/>
          <w:bCs w:val="1"/>
          <w:sz w:val="28"/>
          <w:szCs w:val="28"/>
        </w:rPr>
      </w:pPr>
    </w:p>
    <w:p w:rsidR="382CAE15" w:rsidP="34B678E9" w:rsidRDefault="382CAE15" w14:paraId="019D15A2" w14:textId="6F5A6C12">
      <w:pPr>
        <w:pStyle w:val="Normal"/>
        <w:spacing w:before="0" w:beforeAutospacing="off" w:after="0" w:afterAutospacing="off" w:line="259" w:lineRule="auto"/>
        <w:ind w:left="1440"/>
        <w:jc w:val="both"/>
        <w:rPr>
          <w:rFonts w:cs="Calibri" w:cstheme="minorAscii"/>
          <w:b w:val="0"/>
          <w:bCs w:val="0"/>
          <w:sz w:val="24"/>
          <w:szCs w:val="24"/>
        </w:rPr>
      </w:pPr>
      <w:r w:rsidRPr="34B678E9" w:rsidR="34B678E9">
        <w:rPr>
          <w:rFonts w:cs="Calibri" w:cstheme="minorAscii"/>
          <w:b w:val="0"/>
          <w:bCs w:val="0"/>
          <w:sz w:val="24"/>
          <w:szCs w:val="24"/>
        </w:rPr>
        <w:t>Meters in escrow:</w:t>
      </w:r>
    </w:p>
    <w:p w:rsidR="382CAE15" w:rsidP="34B678E9" w:rsidRDefault="382CAE15" w14:paraId="4789D9F9" w14:textId="06C9B7B5">
      <w:pPr>
        <w:pStyle w:val="Normal"/>
        <w:spacing w:before="0" w:beforeAutospacing="off" w:after="0" w:afterAutospacing="off" w:line="259" w:lineRule="auto"/>
        <w:ind w:left="1440"/>
        <w:jc w:val="both"/>
        <w:rPr>
          <w:rFonts w:cs="Calibri" w:cstheme="minorAscii"/>
          <w:b w:val="0"/>
          <w:bCs w:val="0"/>
          <w:sz w:val="24"/>
          <w:szCs w:val="24"/>
        </w:rPr>
      </w:pPr>
    </w:p>
    <w:p w:rsidR="382CAE15" w:rsidP="34B678E9" w:rsidRDefault="382CAE15" w14:paraId="10316748" w14:textId="551AE4C5">
      <w:pPr>
        <w:pStyle w:val="Normal"/>
        <w:spacing w:before="0" w:beforeAutospacing="off" w:after="0" w:afterAutospacing="off" w:line="259" w:lineRule="auto"/>
        <w:ind w:left="1440" w:firstLine="0"/>
        <w:jc w:val="both"/>
        <w:rPr>
          <w:rFonts w:cs="Calibri" w:cstheme="minorAscii"/>
          <w:b w:val="0"/>
          <w:bCs w:val="0"/>
          <w:sz w:val="24"/>
          <w:szCs w:val="24"/>
        </w:rPr>
      </w:pPr>
      <w:r w:rsidRPr="34B678E9" w:rsidR="34B678E9">
        <w:rPr>
          <w:rFonts w:cs="Calibri" w:cstheme="minorAscii"/>
          <w:b w:val="0"/>
          <w:bCs w:val="0"/>
          <w:sz w:val="24"/>
          <w:szCs w:val="24"/>
        </w:rPr>
        <w:t>Meter 104 on October 1</w:t>
      </w:r>
    </w:p>
    <w:p w:rsidR="382CAE15" w:rsidP="34B678E9" w:rsidRDefault="382CAE15" w14:paraId="3D9283C6" w14:textId="2836B6FA">
      <w:pPr>
        <w:pStyle w:val="Normal"/>
        <w:spacing w:before="0" w:beforeAutospacing="off" w:after="0" w:afterAutospacing="off" w:line="259" w:lineRule="auto"/>
        <w:ind w:left="1440"/>
        <w:jc w:val="both"/>
        <w:rPr>
          <w:rFonts w:cs="Calibri" w:cstheme="minorAscii"/>
          <w:b w:val="0"/>
          <w:bCs w:val="0"/>
          <w:sz w:val="24"/>
          <w:szCs w:val="24"/>
        </w:rPr>
      </w:pPr>
      <w:r w:rsidRPr="34B678E9" w:rsidR="34B678E9">
        <w:rPr>
          <w:rFonts w:cs="Calibri" w:cstheme="minorAscii"/>
          <w:b w:val="0"/>
          <w:bCs w:val="0"/>
          <w:sz w:val="24"/>
          <w:szCs w:val="24"/>
        </w:rPr>
        <w:t xml:space="preserve">Meter </w:t>
      </w:r>
      <w:r w:rsidRPr="34B678E9" w:rsidR="34B678E9">
        <w:rPr>
          <w:rFonts w:cs="Calibri" w:cstheme="minorAscii"/>
          <w:b w:val="0"/>
          <w:bCs w:val="0"/>
          <w:sz w:val="24"/>
          <w:szCs w:val="24"/>
        </w:rPr>
        <w:t>18 on</w:t>
      </w:r>
      <w:r w:rsidRPr="34B678E9" w:rsidR="34B678E9">
        <w:rPr>
          <w:rFonts w:cs="Calibri" w:cstheme="minorAscii"/>
          <w:b w:val="0"/>
          <w:bCs w:val="0"/>
          <w:sz w:val="24"/>
          <w:szCs w:val="24"/>
        </w:rPr>
        <w:t xml:space="preserve"> October 22</w:t>
      </w:r>
    </w:p>
    <w:p w:rsidR="536CD6CE" w:rsidP="34B678E9" w:rsidRDefault="536CD6CE" w14:paraId="56758E2E" w14:textId="7B54D39F">
      <w:pPr>
        <w:pStyle w:val="Normal"/>
        <w:spacing w:before="0" w:beforeAutospacing="off" w:after="0" w:afterAutospacing="off" w:line="259" w:lineRule="auto"/>
        <w:ind w:left="1440"/>
        <w:jc w:val="both"/>
        <w:rPr>
          <w:rFonts w:cs="Calibri" w:cstheme="minorAscii"/>
          <w:b w:val="0"/>
          <w:bCs w:val="0"/>
          <w:sz w:val="24"/>
          <w:szCs w:val="24"/>
        </w:rPr>
      </w:pPr>
      <w:r w:rsidRPr="34B678E9" w:rsidR="34B678E9">
        <w:rPr>
          <w:rFonts w:cs="Calibri" w:cstheme="minorAscii"/>
          <w:b w:val="0"/>
          <w:bCs w:val="0"/>
          <w:sz w:val="24"/>
          <w:szCs w:val="24"/>
        </w:rPr>
        <w:t>Meter 200 (very recent)</w:t>
      </w:r>
    </w:p>
    <w:p w:rsidR="382CAE15" w:rsidP="24AEDA35" w:rsidRDefault="382CAE15" w14:paraId="2D410958" w14:textId="35ABD07B">
      <w:pPr>
        <w:pStyle w:val="Normal"/>
        <w:spacing w:before="0" w:beforeAutospacing="off" w:after="0" w:afterAutospacing="off" w:line="259" w:lineRule="auto"/>
        <w:ind w:left="2160" w:firstLine="720"/>
        <w:rPr>
          <w:rFonts w:cs="Calibri" w:cstheme="minorAscii"/>
          <w:b w:val="1"/>
          <w:bCs w:val="1"/>
          <w:sz w:val="28"/>
          <w:szCs w:val="28"/>
        </w:rPr>
      </w:pPr>
    </w:p>
    <w:p w:rsidR="00AC6E52" w:rsidP="382CAE15" w:rsidRDefault="00AC6E52" w14:paraId="481BC67B" w14:textId="04C08CE8">
      <w:pPr>
        <w:jc w:val="center"/>
        <w:rPr>
          <w:rFonts w:cs="Calibri" w:cstheme="minorAscii"/>
          <w:b w:val="1"/>
          <w:bCs w:val="1"/>
          <w:sz w:val="28"/>
          <w:szCs w:val="28"/>
        </w:rPr>
      </w:pPr>
      <w:r w:rsidRPr="536CD6CE" w:rsidR="536CD6CE">
        <w:rPr>
          <w:rFonts w:cs="Calibri" w:cstheme="minorAscii"/>
          <w:b w:val="1"/>
          <w:bCs w:val="1"/>
          <w:sz w:val="28"/>
          <w:szCs w:val="28"/>
        </w:rPr>
        <w:t>Treasurer’s report: Brett Michael Hauser</w:t>
      </w:r>
    </w:p>
    <w:p w:rsidR="536CD6CE" w:rsidP="536CD6CE" w:rsidRDefault="536CD6CE" w14:paraId="611FD250" w14:textId="2173FBFE">
      <w:pPr>
        <w:pStyle w:val="Normal"/>
        <w:jc w:val="center"/>
        <w:rPr>
          <w:rFonts w:cs="Calibri" w:cstheme="minorAscii"/>
          <w:b w:val="1"/>
          <w:bCs w:val="1"/>
          <w:sz w:val="28"/>
          <w:szCs w:val="28"/>
        </w:rPr>
      </w:pPr>
      <w:r w:rsidRPr="34B678E9" w:rsidR="34B678E9">
        <w:rPr>
          <w:rFonts w:cs="Calibri" w:cstheme="minorAscii"/>
          <w:b w:val="1"/>
          <w:bCs w:val="1"/>
          <w:sz w:val="28"/>
          <w:szCs w:val="28"/>
        </w:rPr>
        <w:t>Income:</w:t>
      </w:r>
    </w:p>
    <w:p w:rsidR="536CD6CE" w:rsidP="34B678E9" w:rsidRDefault="536CD6CE" w14:paraId="70D0A6A4" w14:textId="0B3D1717">
      <w:pPr>
        <w:pStyle w:val="Normal"/>
        <w:jc w:val="center"/>
        <w:rPr>
          <w:rFonts w:cs="Calibri" w:cstheme="minorAscii"/>
          <w:b w:val="0"/>
          <w:bCs w:val="0"/>
          <w:sz w:val="24"/>
          <w:szCs w:val="24"/>
        </w:rPr>
      </w:pPr>
      <w:r w:rsidRPr="34B678E9" w:rsidR="34B678E9">
        <w:rPr>
          <w:rFonts w:cs="Calibri" w:cstheme="minorAscii"/>
          <w:b w:val="0"/>
          <w:bCs w:val="0"/>
          <w:sz w:val="24"/>
          <w:szCs w:val="24"/>
        </w:rPr>
        <w:t xml:space="preserve">Current </w:t>
      </w:r>
      <w:proofErr w:type="gramStart"/>
      <w:r w:rsidRPr="34B678E9" w:rsidR="34B678E9">
        <w:rPr>
          <w:rFonts w:cs="Calibri" w:cstheme="minorAscii"/>
          <w:b w:val="0"/>
          <w:bCs w:val="0"/>
          <w:sz w:val="24"/>
          <w:szCs w:val="24"/>
        </w:rPr>
        <w:t>12 month</w:t>
      </w:r>
      <w:proofErr w:type="gramEnd"/>
      <w:r w:rsidRPr="34B678E9" w:rsidR="34B678E9">
        <w:rPr>
          <w:rFonts w:cs="Calibri" w:cstheme="minorAscii"/>
          <w:b w:val="0"/>
          <w:bCs w:val="0"/>
          <w:sz w:val="24"/>
          <w:szCs w:val="24"/>
        </w:rPr>
        <w:t xml:space="preserve"> income $27,652.87</w:t>
      </w:r>
    </w:p>
    <w:p w:rsidR="536CD6CE" w:rsidP="34B678E9" w:rsidRDefault="536CD6CE" w14:paraId="7BC6DF9E" w14:textId="0CD07C9F">
      <w:pPr>
        <w:pStyle w:val="Normal"/>
        <w:jc w:val="center"/>
        <w:rPr>
          <w:rFonts w:cs="Calibri" w:cstheme="minorAscii"/>
          <w:b w:val="0"/>
          <w:bCs w:val="0"/>
          <w:sz w:val="24"/>
          <w:szCs w:val="24"/>
        </w:rPr>
      </w:pPr>
      <w:r w:rsidRPr="34B678E9" w:rsidR="34B678E9">
        <w:rPr>
          <w:rFonts w:cs="Calibri" w:cstheme="minorAscii"/>
          <w:b w:val="0"/>
          <w:bCs w:val="0"/>
          <w:sz w:val="24"/>
          <w:szCs w:val="24"/>
        </w:rPr>
        <w:t>Previous year income $25,971.02</w:t>
      </w:r>
    </w:p>
    <w:p w:rsidR="536CD6CE" w:rsidP="536CD6CE" w:rsidRDefault="536CD6CE" w14:paraId="0DEF6F32" w14:textId="13973E91">
      <w:pPr>
        <w:pStyle w:val="Normal"/>
        <w:jc w:val="center"/>
        <w:rPr>
          <w:rFonts w:cs="Calibri" w:cstheme="minorAscii"/>
          <w:b w:val="1"/>
          <w:bCs w:val="1"/>
          <w:sz w:val="28"/>
          <w:szCs w:val="28"/>
        </w:rPr>
      </w:pPr>
    </w:p>
    <w:p w:rsidR="536CD6CE" w:rsidP="536CD6CE" w:rsidRDefault="536CD6CE" w14:paraId="433DED1A" w14:textId="707F7DE9">
      <w:pPr>
        <w:pStyle w:val="Normal"/>
        <w:jc w:val="center"/>
        <w:rPr>
          <w:rFonts w:cs="Calibri" w:cstheme="minorAscii"/>
          <w:b w:val="1"/>
          <w:bCs w:val="1"/>
          <w:sz w:val="28"/>
          <w:szCs w:val="28"/>
        </w:rPr>
      </w:pPr>
      <w:r w:rsidRPr="536CD6CE" w:rsidR="536CD6CE">
        <w:rPr>
          <w:rFonts w:cs="Calibri" w:cstheme="minorAscii"/>
          <w:b w:val="1"/>
          <w:bCs w:val="1"/>
          <w:sz w:val="28"/>
          <w:szCs w:val="28"/>
        </w:rPr>
        <w:t>Expenses:</w:t>
      </w:r>
    </w:p>
    <w:p w:rsidR="536CD6CE" w:rsidP="34B678E9" w:rsidRDefault="536CD6CE" w14:paraId="27CA81B9" w14:textId="1DF567A1">
      <w:pPr>
        <w:pStyle w:val="Normal"/>
        <w:jc w:val="center"/>
        <w:rPr>
          <w:rFonts w:cs="Calibri" w:cstheme="minorAscii"/>
          <w:b w:val="0"/>
          <w:bCs w:val="0"/>
          <w:sz w:val="24"/>
          <w:szCs w:val="24"/>
        </w:rPr>
      </w:pPr>
      <w:r w:rsidRPr="34B678E9" w:rsidR="34B678E9">
        <w:rPr>
          <w:rFonts w:cs="Calibri" w:cstheme="minorAscii"/>
          <w:b w:val="0"/>
          <w:bCs w:val="0"/>
          <w:sz w:val="24"/>
          <w:szCs w:val="24"/>
        </w:rPr>
        <w:t>Electricity: Greater than $4000 this year vs $2,360 last year</w:t>
      </w:r>
    </w:p>
    <w:p w:rsidR="536CD6CE" w:rsidP="34B678E9" w:rsidRDefault="536CD6CE" w14:paraId="7A036ADA" w14:textId="5ADFC1AD">
      <w:pPr>
        <w:pStyle w:val="Normal"/>
        <w:jc w:val="center"/>
        <w:rPr>
          <w:rFonts w:cs="Calibri" w:cstheme="minorAscii"/>
          <w:b w:val="0"/>
          <w:bCs w:val="0"/>
          <w:sz w:val="24"/>
          <w:szCs w:val="24"/>
        </w:rPr>
      </w:pPr>
      <w:r w:rsidRPr="34B678E9" w:rsidR="34B678E9">
        <w:rPr>
          <w:rFonts w:cs="Calibri" w:cstheme="minorAscii"/>
          <w:b w:val="0"/>
          <w:bCs w:val="0"/>
          <w:sz w:val="24"/>
          <w:szCs w:val="24"/>
        </w:rPr>
        <w:t>Milage: has gone up</w:t>
      </w:r>
    </w:p>
    <w:p w:rsidR="536CD6CE" w:rsidP="34B678E9" w:rsidRDefault="536CD6CE" w14:paraId="7046FC35" w14:textId="11BC1E19">
      <w:pPr>
        <w:pStyle w:val="Normal"/>
        <w:jc w:val="center"/>
        <w:rPr>
          <w:rFonts w:cs="Calibri" w:cstheme="minorAscii"/>
          <w:b w:val="0"/>
          <w:bCs w:val="0"/>
          <w:sz w:val="24"/>
          <w:szCs w:val="24"/>
        </w:rPr>
      </w:pPr>
      <w:r w:rsidRPr="34B678E9" w:rsidR="34B678E9">
        <w:rPr>
          <w:rFonts w:cs="Calibri" w:cstheme="minorAscii"/>
          <w:b w:val="0"/>
          <w:bCs w:val="0"/>
          <w:sz w:val="24"/>
          <w:szCs w:val="24"/>
        </w:rPr>
        <w:t>Payroll taxes: have gone up</w:t>
      </w:r>
    </w:p>
    <w:p w:rsidR="536CD6CE" w:rsidP="34B678E9" w:rsidRDefault="536CD6CE" w14:paraId="4A17764B" w14:textId="177D432E">
      <w:pPr>
        <w:pStyle w:val="Normal"/>
        <w:jc w:val="center"/>
        <w:rPr>
          <w:rFonts w:cs="Calibri" w:cstheme="minorAscii"/>
          <w:b w:val="0"/>
          <w:bCs w:val="0"/>
          <w:sz w:val="24"/>
          <w:szCs w:val="24"/>
        </w:rPr>
      </w:pPr>
      <w:r w:rsidRPr="34B678E9" w:rsidR="34B678E9">
        <w:rPr>
          <w:rFonts w:cs="Calibri" w:cstheme="minorAscii"/>
          <w:b w:val="0"/>
          <w:bCs w:val="0"/>
          <w:sz w:val="24"/>
          <w:szCs w:val="24"/>
        </w:rPr>
        <w:t>Outside services are a little higher</w:t>
      </w:r>
    </w:p>
    <w:p w:rsidR="536CD6CE" w:rsidP="34B678E9" w:rsidRDefault="536CD6CE" w14:paraId="1286C5A3" w14:textId="00723C09">
      <w:pPr>
        <w:pStyle w:val="Normal"/>
        <w:jc w:val="center"/>
        <w:rPr>
          <w:rFonts w:cs="Calibri" w:cstheme="minorAscii"/>
          <w:b w:val="0"/>
          <w:bCs w:val="0"/>
          <w:sz w:val="24"/>
          <w:szCs w:val="24"/>
        </w:rPr>
      </w:pPr>
      <w:r w:rsidRPr="34B678E9" w:rsidR="34B678E9">
        <w:rPr>
          <w:rFonts w:cs="Calibri" w:cstheme="minorAscii"/>
          <w:b w:val="0"/>
          <w:bCs w:val="0"/>
          <w:sz w:val="24"/>
          <w:szCs w:val="24"/>
        </w:rPr>
        <w:t>Software subscription and website expense have gone up</w:t>
      </w:r>
    </w:p>
    <w:p w:rsidR="536CD6CE" w:rsidP="34B678E9" w:rsidRDefault="536CD6CE" w14:paraId="54CE7670" w14:textId="16BC8B59">
      <w:pPr>
        <w:pStyle w:val="Normal"/>
        <w:jc w:val="center"/>
        <w:rPr>
          <w:rFonts w:cs="Calibri" w:cstheme="minorAscii"/>
          <w:b w:val="0"/>
          <w:bCs w:val="0"/>
          <w:sz w:val="24"/>
          <w:szCs w:val="24"/>
        </w:rPr>
      </w:pPr>
      <w:r w:rsidRPr="34B678E9" w:rsidR="34B678E9">
        <w:rPr>
          <w:rFonts w:cs="Calibri" w:cstheme="minorAscii"/>
          <w:b w:val="0"/>
          <w:bCs w:val="0"/>
          <w:sz w:val="24"/>
          <w:szCs w:val="24"/>
        </w:rPr>
        <w:t>Testing expenses have gone up: $395 this year vs last year which was zero.</w:t>
      </w:r>
    </w:p>
    <w:p w:rsidR="536CD6CE" w:rsidP="34B678E9" w:rsidRDefault="536CD6CE" w14:paraId="09FDEEC9" w14:textId="6020B52E">
      <w:pPr>
        <w:pStyle w:val="Normal"/>
        <w:bidi w:val="0"/>
        <w:spacing w:before="0" w:beforeAutospacing="off" w:after="0" w:afterAutospacing="off" w:line="259" w:lineRule="auto"/>
        <w:ind w:left="0" w:right="0"/>
        <w:jc w:val="center"/>
        <w:rPr>
          <w:rFonts w:cs="Calibri" w:cstheme="minorAscii"/>
          <w:b w:val="0"/>
          <w:bCs w:val="0"/>
          <w:sz w:val="24"/>
          <w:szCs w:val="24"/>
        </w:rPr>
      </w:pPr>
      <w:r w:rsidRPr="34B678E9" w:rsidR="34B678E9">
        <w:rPr>
          <w:rFonts w:cs="Calibri" w:cstheme="minorAscii"/>
          <w:b w:val="0"/>
          <w:bCs w:val="0"/>
          <w:sz w:val="24"/>
          <w:szCs w:val="24"/>
        </w:rPr>
        <w:t>Operating loss was $10,433.80 this year vs $7,220.46 last year</w:t>
      </w:r>
    </w:p>
    <w:p w:rsidR="536CD6CE" w:rsidP="34B678E9" w:rsidRDefault="536CD6CE" w14:paraId="02B38F99" w14:textId="49DAC8EC">
      <w:pPr>
        <w:pStyle w:val="Normal"/>
        <w:bidi w:val="0"/>
        <w:spacing w:before="0" w:beforeAutospacing="off" w:after="0" w:afterAutospacing="off" w:line="259" w:lineRule="auto"/>
        <w:ind w:left="0" w:right="0"/>
        <w:jc w:val="center"/>
        <w:rPr>
          <w:rFonts w:cs="Calibri" w:cstheme="minorAscii"/>
          <w:b w:val="1"/>
          <w:bCs w:val="1"/>
          <w:sz w:val="24"/>
          <w:szCs w:val="24"/>
        </w:rPr>
      </w:pPr>
    </w:p>
    <w:p w:rsidR="536CD6CE" w:rsidP="34B678E9" w:rsidRDefault="536CD6CE" w14:paraId="7C195EEE" w14:textId="5A6E1118">
      <w:pPr>
        <w:pStyle w:val="Normal"/>
        <w:bidi w:val="0"/>
        <w:spacing w:before="0" w:beforeAutospacing="off" w:after="0" w:afterAutospacing="off" w:line="259" w:lineRule="auto"/>
        <w:ind w:left="0" w:right="0"/>
        <w:jc w:val="left"/>
        <w:rPr>
          <w:rFonts w:cs="Calibri" w:cstheme="minorAscii"/>
          <w:b w:val="1"/>
          <w:bCs w:val="1"/>
          <w:sz w:val="24"/>
          <w:szCs w:val="24"/>
        </w:rPr>
      </w:pPr>
      <w:r w:rsidRPr="34B678E9" w:rsidR="34B678E9">
        <w:rPr>
          <w:rFonts w:cs="Calibri" w:cstheme="minorAscii"/>
          <w:b w:val="0"/>
          <w:bCs w:val="0"/>
          <w:sz w:val="24"/>
          <w:szCs w:val="24"/>
        </w:rPr>
        <w:t>Generally, similar expenses have gone up county wide. The recent increase in water meter rates should offset these rising operating costs.</w:t>
      </w:r>
    </w:p>
    <w:p w:rsidR="536CD6CE" w:rsidP="34B678E9" w:rsidRDefault="536CD6CE" w14:paraId="16F32235" w14:textId="74B16F2B">
      <w:pPr>
        <w:pStyle w:val="Normal"/>
        <w:bidi w:val="0"/>
        <w:spacing w:before="0" w:beforeAutospacing="off" w:after="0" w:afterAutospacing="off" w:line="259" w:lineRule="auto"/>
        <w:ind w:left="0" w:right="0"/>
        <w:jc w:val="left"/>
        <w:rPr>
          <w:rFonts w:cs="Calibri" w:cstheme="minorAscii"/>
          <w:b w:val="0"/>
          <w:bCs w:val="0"/>
          <w:sz w:val="24"/>
          <w:szCs w:val="24"/>
        </w:rPr>
      </w:pPr>
    </w:p>
    <w:p w:rsidR="536CD6CE" w:rsidP="34B678E9" w:rsidRDefault="536CD6CE" w14:paraId="7E1C3778" w14:textId="691369AE">
      <w:pPr>
        <w:pStyle w:val="Normal"/>
        <w:bidi w:val="0"/>
        <w:spacing w:before="0" w:beforeAutospacing="off" w:after="0" w:afterAutospacing="off" w:line="259" w:lineRule="auto"/>
        <w:ind w:left="0" w:right="0"/>
        <w:jc w:val="left"/>
        <w:rPr>
          <w:rFonts w:cs="Calibri" w:cstheme="minorAscii"/>
          <w:b w:val="0"/>
          <w:bCs w:val="0"/>
          <w:sz w:val="24"/>
          <w:szCs w:val="24"/>
        </w:rPr>
      </w:pPr>
      <w:r w:rsidRPr="34B678E9" w:rsidR="34B678E9">
        <w:rPr>
          <w:rFonts w:cs="Calibri" w:cstheme="minorAscii"/>
          <w:b w:val="0"/>
          <w:bCs w:val="0"/>
          <w:sz w:val="24"/>
          <w:szCs w:val="24"/>
        </w:rPr>
        <w:t>A question was raised about the increase in electric costs. Two reasons were given:</w:t>
      </w:r>
    </w:p>
    <w:p w:rsidR="536CD6CE" w:rsidP="536CD6CE" w:rsidRDefault="536CD6CE" w14:paraId="7060930C" w14:textId="0A58449F">
      <w:pPr>
        <w:pStyle w:val="Normal"/>
        <w:bidi w:val="0"/>
        <w:spacing w:before="0" w:beforeAutospacing="off" w:after="0" w:afterAutospacing="off" w:line="259" w:lineRule="auto"/>
        <w:ind w:left="0" w:right="0"/>
        <w:jc w:val="left"/>
        <w:rPr>
          <w:rFonts w:cs="Calibri" w:cstheme="minorAscii"/>
          <w:b w:val="0"/>
          <w:bCs w:val="0"/>
          <w:sz w:val="28"/>
          <w:szCs w:val="28"/>
        </w:rPr>
      </w:pPr>
      <w:r w:rsidRPr="34B678E9" w:rsidR="34B678E9">
        <w:rPr>
          <w:rFonts w:cs="Calibri" w:cstheme="minorAscii"/>
          <w:b w:val="0"/>
          <w:bCs w:val="0"/>
          <w:sz w:val="24"/>
          <w:szCs w:val="24"/>
        </w:rPr>
        <w:t>Higher rates were in effect due to the loss of the agricultural status that gave the water company a lower electric rate. Also, the increase in water usage required the pumping of water at times that were not off-peak; hence higher electricity rates.</w:t>
      </w:r>
    </w:p>
    <w:p w:rsidR="3E5343BC" w:rsidP="3E5343BC" w:rsidRDefault="3E5343BC" w14:paraId="5ADE3ABD" w14:textId="451663A0">
      <w:pPr>
        <w:pStyle w:val="Normal"/>
        <w:bidi w:val="0"/>
        <w:spacing w:before="0" w:beforeAutospacing="off" w:after="0" w:afterAutospacing="off" w:line="259" w:lineRule="auto"/>
        <w:ind w:left="0" w:right="0"/>
        <w:jc w:val="left"/>
        <w:rPr>
          <w:rFonts w:cs="Calibri" w:cstheme="minorAscii"/>
          <w:sz w:val="24"/>
          <w:szCs w:val="24"/>
        </w:rPr>
      </w:pPr>
    </w:p>
    <w:p w:rsidR="65C1F28A" w:rsidP="65C1F28A" w:rsidRDefault="65C1F28A" w14:paraId="64092E0B" w14:textId="003EBA36">
      <w:pPr>
        <w:pStyle w:val="Normal"/>
        <w:bidi w:val="0"/>
        <w:spacing w:before="0" w:beforeAutospacing="off" w:after="0" w:afterAutospacing="off" w:line="259" w:lineRule="auto"/>
        <w:ind w:left="0" w:right="0"/>
        <w:jc w:val="left"/>
        <w:rPr>
          <w:rFonts w:cs="Calibri" w:cstheme="minorAscii"/>
          <w:sz w:val="24"/>
          <w:szCs w:val="24"/>
        </w:rPr>
      </w:pPr>
      <w:proofErr w:type="gramStart"/>
      <w:r w:rsidRPr="65C1F28A" w:rsidR="65C1F28A">
        <w:rPr>
          <w:rFonts w:cs="Calibri" w:cstheme="minorAscii"/>
          <w:b w:val="1"/>
          <w:bCs w:val="1"/>
          <w:sz w:val="28"/>
          <w:szCs w:val="28"/>
        </w:rPr>
        <w:t xml:space="preserve">New  </w:t>
      </w:r>
      <w:r w:rsidRPr="65C1F28A" w:rsidR="65C1F28A">
        <w:rPr>
          <w:rFonts w:cs="Calibri" w:cstheme="minorAscii"/>
          <w:b w:val="1"/>
          <w:bCs w:val="1"/>
          <w:sz w:val="28"/>
          <w:szCs w:val="28"/>
        </w:rPr>
        <w:t>Busines</w:t>
      </w:r>
      <w:r w:rsidRPr="65C1F28A" w:rsidR="65C1F28A">
        <w:rPr>
          <w:rFonts w:cs="Calibri" w:cstheme="minorAscii"/>
          <w:b w:val="1"/>
          <w:bCs w:val="1"/>
          <w:sz w:val="28"/>
          <w:szCs w:val="28"/>
        </w:rPr>
        <w:t>s</w:t>
      </w:r>
      <w:proofErr w:type="gramEnd"/>
    </w:p>
    <w:p w:rsidR="00354582" w:rsidP="536CD6CE" w:rsidRDefault="00354582" w14:paraId="537040CC" w14:textId="1C02C75C">
      <w:pPr>
        <w:pStyle w:val="Normal"/>
        <w:rPr>
          <w:rFonts w:cs="Calibri" w:cstheme="minorAscii"/>
          <w:b w:val="1"/>
          <w:bCs w:val="1"/>
          <w:sz w:val="28"/>
          <w:szCs w:val="28"/>
        </w:rPr>
      </w:pPr>
    </w:p>
    <w:p w:rsidR="00354582" w:rsidP="536CD6CE" w:rsidRDefault="00354582" w14:paraId="420BBA6F" w14:textId="0C42C4C0">
      <w:pPr>
        <w:pStyle w:val="Normal"/>
        <w:rPr>
          <w:rFonts w:cs="Calibri" w:cstheme="minorAscii"/>
          <w:b w:val="1"/>
          <w:bCs w:val="1"/>
          <w:sz w:val="28"/>
          <w:szCs w:val="28"/>
        </w:rPr>
      </w:pPr>
      <w:r w:rsidRPr="536CD6CE" w:rsidR="536CD6CE">
        <w:rPr>
          <w:rFonts w:cs="Calibri" w:cstheme="minorAscii"/>
          <w:b w:val="1"/>
          <w:bCs w:val="1"/>
          <w:sz w:val="28"/>
          <w:szCs w:val="28"/>
        </w:rPr>
        <w:t xml:space="preserve">Rules and regulations for water </w:t>
      </w:r>
      <w:r w:rsidRPr="536CD6CE" w:rsidR="536CD6CE">
        <w:rPr>
          <w:rFonts w:cs="Calibri" w:cstheme="minorAscii"/>
          <w:b w:val="1"/>
          <w:bCs w:val="1"/>
          <w:sz w:val="28"/>
          <w:szCs w:val="28"/>
        </w:rPr>
        <w:t>usage</w:t>
      </w:r>
      <w:r w:rsidRPr="536CD6CE" w:rsidR="536CD6CE">
        <w:rPr>
          <w:rFonts w:cs="Calibri" w:cstheme="minorAscii"/>
          <w:b w:val="0"/>
          <w:bCs w:val="0"/>
          <w:sz w:val="24"/>
          <w:szCs w:val="24"/>
        </w:rPr>
        <w:t>:</w:t>
      </w:r>
    </w:p>
    <w:p w:rsidR="00354582" w:rsidP="536CD6CE" w:rsidRDefault="00354582" w14:paraId="25EDC3DF" w14:textId="348AE3A0">
      <w:pPr>
        <w:pStyle w:val="Normal"/>
        <w:rPr>
          <w:rFonts w:cs="Calibri" w:cstheme="minorAscii"/>
          <w:b w:val="0"/>
          <w:bCs w:val="0"/>
          <w:sz w:val="24"/>
          <w:szCs w:val="24"/>
        </w:rPr>
      </w:pPr>
      <w:r w:rsidRPr="34B678E9" w:rsidR="34B678E9">
        <w:rPr>
          <w:rFonts w:cs="Calibri" w:cstheme="minorAscii"/>
          <w:b w:val="0"/>
          <w:bCs w:val="0"/>
          <w:sz w:val="24"/>
          <w:szCs w:val="24"/>
        </w:rPr>
        <w:t xml:space="preserve">There are 19 shareholders that exceed the 45,000 gallons per year threshold. 63,000 gallons per year is considered excessive use. </w:t>
      </w:r>
    </w:p>
    <w:p w:rsidR="65C1F28A" w:rsidP="65C1F28A" w:rsidRDefault="65C1F28A" w14:paraId="742A3FDE" w14:textId="38AD8E2A">
      <w:pPr>
        <w:pStyle w:val="Normal"/>
        <w:rPr>
          <w:rFonts w:cs="Calibri" w:cstheme="minorAscii"/>
          <w:b w:val="0"/>
          <w:bCs w:val="0"/>
          <w:sz w:val="24"/>
          <w:szCs w:val="24"/>
        </w:rPr>
      </w:pPr>
    </w:p>
    <w:p w:rsidR="65C1F28A" w:rsidP="65C1F28A" w:rsidRDefault="65C1F28A" w14:paraId="77EF6ACE" w14:textId="2E10CDD1">
      <w:pPr>
        <w:pStyle w:val="Normal"/>
        <w:rPr>
          <w:rFonts w:cs="Calibri" w:cstheme="minorAscii"/>
          <w:b w:val="0"/>
          <w:bCs w:val="0"/>
          <w:sz w:val="24"/>
          <w:szCs w:val="24"/>
        </w:rPr>
      </w:pPr>
      <w:r w:rsidRPr="4EEF03A9" w:rsidR="4EEF03A9">
        <w:rPr>
          <w:rFonts w:cs="Calibri" w:cstheme="minorAscii"/>
          <w:b w:val="0"/>
          <w:bCs w:val="0"/>
          <w:sz w:val="24"/>
          <w:szCs w:val="24"/>
        </w:rPr>
        <w:t>Letters were sent to the top five users warning them of excessive use. One shareholder did not accept the letter. Legal counsel was contacted to send a letter to this individual. This letter was also refused. The water company operator was then directed to hand deliver the warning letter. This person then contacted their own lawyer.</w:t>
      </w:r>
    </w:p>
    <w:p w:rsidR="65C1F28A" w:rsidP="65C1F28A" w:rsidRDefault="65C1F28A" w14:paraId="4F26B457" w14:textId="6BE6655A">
      <w:pPr>
        <w:pStyle w:val="Normal"/>
        <w:rPr>
          <w:rFonts w:cs="Calibri" w:cstheme="minorAscii"/>
          <w:b w:val="0"/>
          <w:bCs w:val="0"/>
          <w:sz w:val="24"/>
          <w:szCs w:val="24"/>
        </w:rPr>
      </w:pPr>
      <w:r w:rsidRPr="4EEF03A9" w:rsidR="4EEF03A9">
        <w:rPr>
          <w:rFonts w:cs="Calibri" w:cstheme="minorAscii"/>
          <w:b w:val="0"/>
          <w:bCs w:val="0"/>
          <w:sz w:val="24"/>
          <w:szCs w:val="24"/>
        </w:rPr>
        <w:t xml:space="preserve">The water company lawyer suggested that the board of directors review the rules regarding water use and increase the restrictions (make them tighter). The intended effect of this action is to inform the top 15 water users that their rate of water consumption is not sustainable should all shareholders use water at comparable rates. </w:t>
      </w:r>
    </w:p>
    <w:p w:rsidR="65C1F28A" w:rsidP="65C1F28A" w:rsidRDefault="65C1F28A" w14:paraId="4C585E34" w14:textId="40DAD05F">
      <w:pPr>
        <w:pStyle w:val="Normal"/>
        <w:rPr>
          <w:rFonts w:cs="Calibri" w:cstheme="minorAscii"/>
          <w:b w:val="0"/>
          <w:bCs w:val="0"/>
          <w:sz w:val="24"/>
          <w:szCs w:val="24"/>
        </w:rPr>
      </w:pPr>
    </w:p>
    <w:p w:rsidR="65C1F28A" w:rsidP="65C1F28A" w:rsidRDefault="65C1F28A" w14:paraId="325FC00C" w14:textId="0142F8BD">
      <w:pPr>
        <w:pStyle w:val="Normal"/>
        <w:rPr>
          <w:rFonts w:cs="Calibri" w:cstheme="minorAscii"/>
          <w:b w:val="0"/>
          <w:bCs w:val="0"/>
          <w:sz w:val="24"/>
          <w:szCs w:val="24"/>
        </w:rPr>
      </w:pPr>
      <w:r w:rsidRPr="4EEF03A9" w:rsidR="4EEF03A9">
        <w:rPr>
          <w:rFonts w:cs="Calibri" w:cstheme="minorAscii"/>
          <w:b w:val="0"/>
          <w:bCs w:val="0"/>
          <w:sz w:val="24"/>
          <w:szCs w:val="24"/>
        </w:rPr>
        <w:t>Question to be answered: Should water conservation be voluntary or mandatory? If mandatory, what numbers should be applied? One board member expressed a concern that citizens are being burdened with increasing government regulations and that the water company imposition of mandatory conservation would not be welcomed. The hope was expressed that the voluntary measure would be successful.</w:t>
      </w:r>
    </w:p>
    <w:p w:rsidR="34B678E9" w:rsidP="34B678E9" w:rsidRDefault="34B678E9" w14:paraId="1A6539F1" w14:textId="6F8FDC98">
      <w:pPr>
        <w:pStyle w:val="Normal"/>
        <w:bidi w:val="0"/>
        <w:spacing w:before="0" w:beforeAutospacing="off" w:after="0" w:afterAutospacing="off" w:line="259" w:lineRule="auto"/>
        <w:ind w:left="0" w:right="0"/>
        <w:jc w:val="left"/>
        <w:rPr>
          <w:rFonts w:cs="Calibri" w:cstheme="minorAscii"/>
          <w:b w:val="0"/>
          <w:bCs w:val="0"/>
          <w:sz w:val="24"/>
          <w:szCs w:val="24"/>
        </w:rPr>
      </w:pPr>
      <w:r w:rsidRPr="4EEF03A9" w:rsidR="4EEF03A9">
        <w:rPr>
          <w:rFonts w:cs="Calibri" w:cstheme="minorAscii"/>
          <w:b w:val="0"/>
          <w:bCs w:val="0"/>
          <w:sz w:val="24"/>
          <w:szCs w:val="24"/>
        </w:rPr>
        <w:t xml:space="preserve">The counter argument: most shareholders voluntarily comply, but a few </w:t>
      </w:r>
      <w:proofErr w:type="gramStart"/>
      <w:r w:rsidRPr="4EEF03A9" w:rsidR="4EEF03A9">
        <w:rPr>
          <w:rFonts w:cs="Calibri" w:cstheme="minorAscii"/>
          <w:b w:val="0"/>
          <w:bCs w:val="0"/>
          <w:sz w:val="24"/>
          <w:szCs w:val="24"/>
        </w:rPr>
        <w:t>refuse</w:t>
      </w:r>
      <w:proofErr w:type="gramEnd"/>
      <w:r w:rsidRPr="4EEF03A9" w:rsidR="4EEF03A9">
        <w:rPr>
          <w:rFonts w:cs="Calibri" w:cstheme="minorAscii"/>
          <w:b w:val="0"/>
          <w:bCs w:val="0"/>
          <w:sz w:val="24"/>
          <w:szCs w:val="24"/>
        </w:rPr>
        <w:t>.</w:t>
      </w:r>
    </w:p>
    <w:p w:rsidR="65C1F28A" w:rsidP="65C1F28A" w:rsidRDefault="65C1F28A" w14:paraId="2C256BAE" w14:textId="093596A5">
      <w:pPr>
        <w:pStyle w:val="Normal"/>
        <w:rPr>
          <w:rFonts w:cs="Calibri" w:cstheme="minorAscii"/>
          <w:b w:val="0"/>
          <w:bCs w:val="0"/>
          <w:sz w:val="24"/>
          <w:szCs w:val="24"/>
        </w:rPr>
      </w:pPr>
    </w:p>
    <w:p w:rsidR="00354582" w:rsidP="65C1F28A" w:rsidRDefault="00354582" w14:paraId="3839E829" w14:textId="5DEFC18C">
      <w:pPr>
        <w:pStyle w:val="Normal"/>
        <w:rPr>
          <w:rFonts w:cs="Calibri" w:cstheme="minorAscii"/>
          <w:b w:val="0"/>
          <w:bCs w:val="0"/>
          <w:sz w:val="28"/>
          <w:szCs w:val="28"/>
        </w:rPr>
      </w:pPr>
      <w:r w:rsidRPr="34B678E9" w:rsidR="34B678E9">
        <w:rPr>
          <w:rFonts w:cs="Calibri" w:cstheme="minorAscii"/>
          <w:b w:val="0"/>
          <w:bCs w:val="0"/>
          <w:sz w:val="24"/>
          <w:szCs w:val="24"/>
        </w:rPr>
        <w:t>Question: Should handheld watering with a hose be stricken from the current rules of water usage? This rule depends on the voluntary compliance of shareholders and not all shareholders have been seen to obey such rules</w:t>
      </w:r>
      <w:r w:rsidRPr="34B678E9" w:rsidR="34B678E9">
        <w:rPr>
          <w:rFonts w:cs="Calibri" w:cstheme="minorAscii"/>
          <w:b w:val="0"/>
          <w:bCs w:val="0"/>
          <w:sz w:val="28"/>
          <w:szCs w:val="28"/>
        </w:rPr>
        <w:t xml:space="preserve">. </w:t>
      </w:r>
    </w:p>
    <w:p w:rsidR="24AEDA35" w:rsidP="65C1F28A" w:rsidRDefault="24AEDA35" w14:paraId="0EA43566" w14:textId="185A4860">
      <w:pPr>
        <w:pStyle w:val="Normal"/>
        <w:rPr>
          <w:rFonts w:cs="Calibri" w:cstheme="minorAscii"/>
          <w:b w:val="0"/>
          <w:bCs w:val="0"/>
          <w:sz w:val="28"/>
          <w:szCs w:val="28"/>
        </w:rPr>
      </w:pPr>
    </w:p>
    <w:p w:rsidR="24AEDA35" w:rsidP="34B678E9" w:rsidRDefault="24AEDA35" w14:paraId="500B6AC4" w14:textId="6261B840">
      <w:pPr>
        <w:pStyle w:val="Normal"/>
        <w:rPr>
          <w:rFonts w:cs="Calibri" w:cstheme="minorAscii"/>
          <w:b w:val="0"/>
          <w:bCs w:val="0"/>
          <w:sz w:val="24"/>
          <w:szCs w:val="24"/>
        </w:rPr>
      </w:pPr>
      <w:r w:rsidRPr="34B678E9" w:rsidR="34B678E9">
        <w:rPr>
          <w:rFonts w:cs="Calibri" w:cstheme="minorAscii"/>
          <w:b w:val="0"/>
          <w:bCs w:val="0"/>
          <w:sz w:val="24"/>
          <w:szCs w:val="24"/>
        </w:rPr>
        <w:t>Question: Should the meters of high-water users be read each month to ensure that water usage is kept within acceptable limits? This is a seasonal concern in that the winter months are low usage months even by the heavy users. Water storage is a factor in that the finite capacity of the water company tanks must be considered not only for the supply of water to shareholders but the safety of the community for fighting fires by supplying the fire department with necessary water. The system operator is currently reading the meters of the identified high-water users on a monthly basis. Monthly monitoring of water meters should begin in June and continue until September when the most water is used by the high-water users.</w:t>
      </w:r>
    </w:p>
    <w:p w:rsidR="24AEDA35" w:rsidP="34B678E9" w:rsidRDefault="24AEDA35" w14:paraId="23D42931" w14:textId="5F2F786C">
      <w:pPr>
        <w:pStyle w:val="Normal"/>
        <w:rPr>
          <w:rFonts w:cs="Calibri" w:cstheme="minorAscii"/>
          <w:b w:val="0"/>
          <w:bCs w:val="0"/>
          <w:sz w:val="24"/>
          <w:szCs w:val="24"/>
        </w:rPr>
      </w:pPr>
    </w:p>
    <w:p w:rsidR="24AEDA35" w:rsidP="34B678E9" w:rsidRDefault="24AEDA35" w14:paraId="4B72A13F" w14:textId="663FBCDE">
      <w:pPr>
        <w:pStyle w:val="Normal"/>
        <w:bidi w:val="0"/>
        <w:spacing w:before="0" w:beforeAutospacing="off" w:after="0" w:afterAutospacing="off" w:line="259" w:lineRule="auto"/>
        <w:ind w:left="0" w:right="0"/>
        <w:jc w:val="left"/>
        <w:rPr>
          <w:rFonts w:cs="Calibri" w:cstheme="minorAscii"/>
          <w:b w:val="0"/>
          <w:bCs w:val="0"/>
          <w:sz w:val="24"/>
          <w:szCs w:val="24"/>
        </w:rPr>
      </w:pPr>
      <w:r w:rsidRPr="34B678E9" w:rsidR="34B678E9">
        <w:rPr>
          <w:rFonts w:cs="Calibri" w:cstheme="minorAscii"/>
          <w:b w:val="0"/>
          <w:bCs w:val="0"/>
          <w:sz w:val="24"/>
          <w:szCs w:val="24"/>
        </w:rPr>
        <w:t>Question: How much of a decrease must be seen by the high-water users to avoid the next action which would the notification of a potential fine. The board agreed that 6000 gallons or less of water use per month would avoid the fine.</w:t>
      </w:r>
    </w:p>
    <w:p w:rsidR="24AEDA35" w:rsidP="34B678E9" w:rsidRDefault="24AEDA35" w14:paraId="6C2750D5" w14:textId="11CC366E">
      <w:pPr>
        <w:pStyle w:val="Normal"/>
        <w:rPr>
          <w:rFonts w:cs="Calibri" w:cstheme="minorAscii"/>
          <w:b w:val="1"/>
          <w:bCs w:val="1"/>
          <w:sz w:val="24"/>
          <w:szCs w:val="24"/>
        </w:rPr>
      </w:pPr>
    </w:p>
    <w:p w:rsidR="24AEDA35" w:rsidP="34B678E9" w:rsidRDefault="24AEDA35" w14:paraId="235B6ED8" w14:textId="3AAA9E7D">
      <w:pPr>
        <w:pStyle w:val="Normal"/>
        <w:rPr>
          <w:rFonts w:cs="Calibri" w:cstheme="minorAscii"/>
          <w:b w:val="0"/>
          <w:bCs w:val="0"/>
          <w:sz w:val="24"/>
          <w:szCs w:val="24"/>
        </w:rPr>
      </w:pPr>
      <w:r w:rsidRPr="34B678E9" w:rsidR="34B678E9">
        <w:rPr>
          <w:rFonts w:cs="Calibri" w:cstheme="minorAscii"/>
          <w:b w:val="0"/>
          <w:bCs w:val="0"/>
          <w:sz w:val="24"/>
          <w:szCs w:val="24"/>
        </w:rPr>
        <w:t>The wells can be pumped at a rate of 2000 gallons per hour. By restricting the pumping hours to the off-peak time when the power rates are the lowest, 12,000 gallons can be pumped per day. When water is pumped outside these hours (12 am to 6 am) the electric rates double and triple.</w:t>
      </w:r>
    </w:p>
    <w:p w:rsidR="24AEDA35" w:rsidP="34B678E9" w:rsidRDefault="24AEDA35" w14:paraId="6652F2D8" w14:textId="20E75DE1">
      <w:pPr>
        <w:pStyle w:val="Normal"/>
        <w:rPr>
          <w:rFonts w:cs="Calibri" w:cstheme="minorAscii"/>
          <w:b w:val="0"/>
          <w:bCs w:val="0"/>
          <w:sz w:val="24"/>
          <w:szCs w:val="24"/>
        </w:rPr>
      </w:pPr>
    </w:p>
    <w:p w:rsidR="24AEDA35" w:rsidP="34B678E9" w:rsidRDefault="24AEDA35" w14:paraId="0A2F8DF8" w14:textId="353CC059">
      <w:pPr>
        <w:pStyle w:val="Normal"/>
        <w:rPr>
          <w:rFonts w:cs="Calibri" w:cstheme="minorAscii"/>
          <w:b w:val="0"/>
          <w:bCs w:val="0"/>
          <w:sz w:val="24"/>
          <w:szCs w:val="24"/>
        </w:rPr>
      </w:pPr>
      <w:r w:rsidRPr="34B678E9" w:rsidR="34B678E9">
        <w:rPr>
          <w:rFonts w:cs="Calibri" w:cstheme="minorAscii"/>
          <w:b w:val="0"/>
          <w:bCs w:val="0"/>
          <w:sz w:val="24"/>
          <w:szCs w:val="24"/>
        </w:rPr>
        <w:t xml:space="preserve">Rather than imposing explicit fines for high water use, a consideration to build the penalty into the rate structure was considered. The first tier would remain at </w:t>
      </w:r>
      <w:r w:rsidRPr="34B678E9" w:rsidR="34B678E9">
        <w:rPr>
          <w:rFonts w:cs="Calibri" w:cstheme="minorAscii"/>
          <w:b w:val="0"/>
          <w:bCs w:val="0"/>
          <w:sz w:val="24"/>
          <w:szCs w:val="24"/>
        </w:rPr>
        <w:t>45,000 gallons</w:t>
      </w:r>
      <w:r w:rsidRPr="34B678E9" w:rsidR="34B678E9">
        <w:rPr>
          <w:rFonts w:cs="Calibri" w:cstheme="minorAscii"/>
          <w:b w:val="0"/>
          <w:bCs w:val="0"/>
          <w:sz w:val="24"/>
          <w:szCs w:val="24"/>
        </w:rPr>
        <w:t>. The rate should exponentially increase above 90,000 gallons.</w:t>
      </w:r>
    </w:p>
    <w:p w:rsidR="24AEDA35" w:rsidP="34B678E9" w:rsidRDefault="24AEDA35" w14:paraId="2D5857A5" w14:textId="4A8C757C">
      <w:pPr>
        <w:pStyle w:val="Normal"/>
        <w:rPr>
          <w:rFonts w:cs="Calibri" w:cstheme="minorAscii"/>
          <w:b w:val="0"/>
          <w:bCs w:val="0"/>
          <w:sz w:val="24"/>
          <w:szCs w:val="24"/>
        </w:rPr>
      </w:pPr>
    </w:p>
    <w:p w:rsidR="24AEDA35" w:rsidP="34B678E9" w:rsidRDefault="24AEDA35" w14:paraId="00CD2427" w14:textId="7FD3FD45">
      <w:pPr>
        <w:pStyle w:val="Normal"/>
        <w:rPr>
          <w:rFonts w:cs="Calibri" w:cstheme="minorAscii"/>
          <w:b w:val="0"/>
          <w:bCs w:val="0"/>
          <w:sz w:val="24"/>
          <w:szCs w:val="24"/>
        </w:rPr>
      </w:pPr>
      <w:r w:rsidRPr="34B678E9" w:rsidR="34B678E9">
        <w:rPr>
          <w:rFonts w:cs="Calibri" w:cstheme="minorAscii"/>
          <w:b w:val="0"/>
          <w:bCs w:val="0"/>
          <w:sz w:val="24"/>
          <w:szCs w:val="24"/>
        </w:rPr>
        <w:t>Current rate structure:</w:t>
      </w:r>
    </w:p>
    <w:p w:rsidR="24AEDA35" w:rsidP="34B678E9" w:rsidRDefault="24AEDA35" w14:paraId="01B46C17" w14:textId="53AC391C">
      <w:pPr>
        <w:pStyle w:val="Normal"/>
        <w:rPr>
          <w:rFonts w:cs="Calibri" w:cstheme="minorAscii"/>
          <w:b w:val="0"/>
          <w:bCs w:val="0"/>
          <w:sz w:val="24"/>
          <w:szCs w:val="24"/>
        </w:rPr>
      </w:pPr>
      <w:r w:rsidRPr="34B678E9" w:rsidR="34B678E9">
        <w:rPr>
          <w:rFonts w:cs="Calibri" w:cstheme="minorAscii"/>
          <w:b w:val="0"/>
          <w:bCs w:val="0"/>
          <w:sz w:val="24"/>
          <w:szCs w:val="24"/>
        </w:rPr>
        <w:t>Tier 1 is $6.50 per 1000 gallons up to 45,000 gallons</w:t>
      </w:r>
    </w:p>
    <w:p w:rsidR="24AEDA35" w:rsidP="34B678E9" w:rsidRDefault="24AEDA35" w14:paraId="7D056896" w14:textId="2574301A">
      <w:pPr>
        <w:pStyle w:val="Normal"/>
        <w:rPr>
          <w:rFonts w:cs="Calibri" w:cstheme="minorAscii"/>
          <w:b w:val="0"/>
          <w:bCs w:val="0"/>
          <w:sz w:val="24"/>
          <w:szCs w:val="24"/>
        </w:rPr>
      </w:pPr>
      <w:r w:rsidRPr="34B678E9" w:rsidR="34B678E9">
        <w:rPr>
          <w:rFonts w:cs="Calibri" w:cstheme="minorAscii"/>
          <w:b w:val="0"/>
          <w:bCs w:val="0"/>
          <w:sz w:val="24"/>
          <w:szCs w:val="24"/>
        </w:rPr>
        <w:t>Tier 2 is $13 per 1000 gallons for amounts between 45,000 and 90,000 gallons.</w:t>
      </w:r>
    </w:p>
    <w:p w:rsidR="24AEDA35" w:rsidP="34B678E9" w:rsidRDefault="24AEDA35" w14:paraId="01489D6A" w14:textId="2C5AE7AB">
      <w:pPr>
        <w:pStyle w:val="Normal"/>
        <w:rPr>
          <w:rFonts w:cs="Calibri" w:cstheme="minorAscii"/>
          <w:b w:val="0"/>
          <w:bCs w:val="0"/>
          <w:sz w:val="24"/>
          <w:szCs w:val="24"/>
        </w:rPr>
      </w:pPr>
      <w:r w:rsidRPr="34B678E9" w:rsidR="34B678E9">
        <w:rPr>
          <w:rFonts w:cs="Calibri" w:cstheme="minorAscii"/>
          <w:b w:val="0"/>
          <w:bCs w:val="0"/>
          <w:sz w:val="24"/>
          <w:szCs w:val="24"/>
        </w:rPr>
        <w:t>Tier 3 is $26 per 1000 gallons for amounts above 90,000 gallons</w:t>
      </w:r>
    </w:p>
    <w:p w:rsidR="24AEDA35" w:rsidP="34B678E9" w:rsidRDefault="24AEDA35" w14:paraId="1434A93F" w14:textId="36F079B8">
      <w:pPr>
        <w:pStyle w:val="Normal"/>
        <w:rPr>
          <w:rFonts w:cs="Calibri" w:cstheme="minorAscii"/>
          <w:b w:val="0"/>
          <w:bCs w:val="0"/>
          <w:sz w:val="24"/>
          <w:szCs w:val="24"/>
        </w:rPr>
      </w:pPr>
    </w:p>
    <w:p w:rsidR="24AEDA35" w:rsidP="34B678E9" w:rsidRDefault="24AEDA35" w14:paraId="5B9D8C5D" w14:textId="36A0A2AB">
      <w:pPr>
        <w:pStyle w:val="Normal"/>
        <w:rPr>
          <w:rFonts w:cs="Calibri" w:cstheme="minorAscii"/>
          <w:b w:val="0"/>
          <w:bCs w:val="0"/>
          <w:sz w:val="24"/>
          <w:szCs w:val="24"/>
        </w:rPr>
      </w:pPr>
      <w:r w:rsidRPr="34B678E9" w:rsidR="34B678E9">
        <w:rPr>
          <w:rFonts w:cs="Calibri" w:cstheme="minorAscii"/>
          <w:b w:val="0"/>
          <w:bCs w:val="0"/>
          <w:sz w:val="24"/>
          <w:szCs w:val="24"/>
        </w:rPr>
        <w:t>Suggest raising the third tier to $52 per thousand gallons.</w:t>
      </w:r>
    </w:p>
    <w:p w:rsidR="24AEDA35" w:rsidP="34B678E9" w:rsidRDefault="24AEDA35" w14:paraId="6A4EA4BF" w14:textId="240C9EFF">
      <w:pPr>
        <w:pStyle w:val="Normal"/>
        <w:rPr>
          <w:rFonts w:cs="Calibri" w:cstheme="minorAscii"/>
          <w:b w:val="0"/>
          <w:bCs w:val="0"/>
          <w:sz w:val="24"/>
          <w:szCs w:val="24"/>
        </w:rPr>
      </w:pPr>
      <w:r w:rsidRPr="34B678E9" w:rsidR="34B678E9">
        <w:rPr>
          <w:rFonts w:cs="Calibri" w:cstheme="minorAscii"/>
          <w:b w:val="0"/>
          <w:bCs w:val="0"/>
          <w:sz w:val="24"/>
          <w:szCs w:val="24"/>
        </w:rPr>
        <w:t>Suggest raising the second tier to $20 per thousand gallons.</w:t>
      </w:r>
    </w:p>
    <w:p w:rsidR="24AEDA35" w:rsidP="34B678E9" w:rsidRDefault="24AEDA35" w14:paraId="6766FF7E" w14:textId="2C32A264">
      <w:pPr>
        <w:pStyle w:val="Normal"/>
        <w:rPr>
          <w:rFonts w:cs="Calibri" w:cstheme="minorAscii"/>
          <w:b w:val="0"/>
          <w:bCs w:val="0"/>
          <w:sz w:val="24"/>
          <w:szCs w:val="24"/>
        </w:rPr>
      </w:pPr>
      <w:r w:rsidRPr="34B678E9" w:rsidR="34B678E9">
        <w:rPr>
          <w:rFonts w:cs="Calibri" w:cstheme="minorAscii"/>
          <w:b w:val="0"/>
          <w:bCs w:val="0"/>
          <w:sz w:val="24"/>
          <w:szCs w:val="24"/>
        </w:rPr>
        <w:t>The first tier will remain at $6.50 per thousand gallons.</w:t>
      </w:r>
    </w:p>
    <w:p w:rsidR="24AEDA35" w:rsidP="34B678E9" w:rsidRDefault="24AEDA35" w14:paraId="6A9C1D69" w14:textId="330EC9CC">
      <w:pPr>
        <w:pStyle w:val="Normal"/>
        <w:rPr>
          <w:rFonts w:cs="Calibri" w:cstheme="minorAscii"/>
          <w:b w:val="0"/>
          <w:bCs w:val="0"/>
          <w:sz w:val="24"/>
          <w:szCs w:val="24"/>
        </w:rPr>
      </w:pPr>
      <w:r w:rsidRPr="34B678E9" w:rsidR="34B678E9">
        <w:rPr>
          <w:rFonts w:cs="Calibri" w:cstheme="minorAscii"/>
          <w:b w:val="0"/>
          <w:bCs w:val="0"/>
          <w:sz w:val="24"/>
          <w:szCs w:val="24"/>
        </w:rPr>
        <w:t>New rates would take effect in June 2022.</w:t>
      </w:r>
    </w:p>
    <w:p w:rsidR="24AEDA35" w:rsidP="34B678E9" w:rsidRDefault="24AEDA35" w14:paraId="3BB7EE51" w14:textId="6EF93A57">
      <w:pPr>
        <w:pStyle w:val="Normal"/>
        <w:rPr>
          <w:rFonts w:cs="Calibri" w:cstheme="minorAscii"/>
          <w:b w:val="0"/>
          <w:bCs w:val="0"/>
          <w:sz w:val="24"/>
          <w:szCs w:val="24"/>
        </w:rPr>
      </w:pPr>
    </w:p>
    <w:p w:rsidR="24AEDA35" w:rsidP="34B678E9" w:rsidRDefault="24AEDA35" w14:paraId="40EBF41B" w14:textId="170F0E09">
      <w:pPr>
        <w:pStyle w:val="Normal"/>
        <w:rPr>
          <w:rFonts w:cs="Calibri" w:cstheme="minorAscii"/>
          <w:b w:val="0"/>
          <w:bCs w:val="0"/>
          <w:sz w:val="24"/>
          <w:szCs w:val="24"/>
        </w:rPr>
      </w:pPr>
      <w:r w:rsidRPr="34B678E9" w:rsidR="34B678E9">
        <w:rPr>
          <w:rFonts w:cs="Calibri" w:cstheme="minorAscii"/>
          <w:b w:val="0"/>
          <w:bCs w:val="0"/>
          <w:sz w:val="24"/>
          <w:szCs w:val="24"/>
        </w:rPr>
        <w:t xml:space="preserve">A motion to approve this new rate structure was given by John </w:t>
      </w:r>
      <w:proofErr w:type="spellStart"/>
      <w:r w:rsidRPr="34B678E9" w:rsidR="34B678E9">
        <w:rPr>
          <w:rFonts w:cs="Calibri" w:cstheme="minorAscii"/>
          <w:b w:val="0"/>
          <w:bCs w:val="0"/>
          <w:sz w:val="24"/>
          <w:szCs w:val="24"/>
        </w:rPr>
        <w:t>Lesac</w:t>
      </w:r>
      <w:proofErr w:type="spellEnd"/>
      <w:r w:rsidRPr="34B678E9" w:rsidR="34B678E9">
        <w:rPr>
          <w:rFonts w:cs="Calibri" w:cstheme="minorAscii"/>
          <w:b w:val="0"/>
          <w:bCs w:val="0"/>
          <w:sz w:val="24"/>
          <w:szCs w:val="24"/>
        </w:rPr>
        <w:t xml:space="preserve">. Brian Wagner seconded the motion. The board </w:t>
      </w:r>
      <w:r w:rsidRPr="34B678E9" w:rsidR="34B678E9">
        <w:rPr>
          <w:rFonts w:cs="Calibri" w:cstheme="minorAscii"/>
          <w:b w:val="0"/>
          <w:bCs w:val="0"/>
          <w:sz w:val="24"/>
          <w:szCs w:val="24"/>
        </w:rPr>
        <w:t>unanimously</w:t>
      </w:r>
      <w:r w:rsidRPr="34B678E9" w:rsidR="34B678E9">
        <w:rPr>
          <w:rFonts w:cs="Calibri" w:cstheme="minorAscii"/>
          <w:b w:val="0"/>
          <w:bCs w:val="0"/>
          <w:sz w:val="24"/>
          <w:szCs w:val="24"/>
        </w:rPr>
        <w:t xml:space="preserve"> approved this motion.</w:t>
      </w:r>
    </w:p>
    <w:p w:rsidR="24AEDA35" w:rsidP="34B678E9" w:rsidRDefault="24AEDA35" w14:paraId="036C5717" w14:textId="4BF5E4EE">
      <w:pPr>
        <w:pStyle w:val="Normal"/>
        <w:rPr>
          <w:rFonts w:cs="Calibri" w:cstheme="minorAscii"/>
          <w:b w:val="0"/>
          <w:bCs w:val="0"/>
          <w:sz w:val="24"/>
          <w:szCs w:val="24"/>
        </w:rPr>
      </w:pPr>
    </w:p>
    <w:p w:rsidR="24AEDA35" w:rsidP="34B678E9" w:rsidRDefault="24AEDA35" w14:paraId="6B912887" w14:textId="3ADB09B0">
      <w:pPr>
        <w:pStyle w:val="Normal"/>
        <w:rPr>
          <w:rFonts w:cs="Calibri" w:cstheme="minorAscii"/>
          <w:b w:val="0"/>
          <w:bCs w:val="0"/>
          <w:sz w:val="24"/>
          <w:szCs w:val="24"/>
        </w:rPr>
      </w:pPr>
    </w:p>
    <w:p w:rsidR="00F84712" w:rsidP="00D518FB" w:rsidRDefault="00F84712" w14:paraId="11B8B2C4" w14:textId="77777777">
      <w:pPr>
        <w:jc w:val="center"/>
        <w:rPr>
          <w:rFonts w:cstheme="minorHAnsi"/>
          <w:b/>
          <w:bCs/>
          <w:sz w:val="28"/>
          <w:szCs w:val="28"/>
        </w:rPr>
      </w:pPr>
    </w:p>
    <w:p w:rsidR="00D518FB" w:rsidP="65C1F28A" w:rsidRDefault="00435531" w14:paraId="5534C487" w14:textId="4CCA8E74">
      <w:pPr>
        <w:jc w:val="center"/>
        <w:rPr>
          <w:rFonts w:cs="Calibri" w:cstheme="minorAscii"/>
          <w:i w:val="1"/>
          <w:iCs w:val="1"/>
          <w:sz w:val="24"/>
          <w:szCs w:val="24"/>
        </w:rPr>
      </w:pPr>
      <w:r w:rsidRPr="65C1F28A" w:rsidR="65C1F28A">
        <w:rPr>
          <w:rFonts w:cs="Calibri" w:cstheme="minorAscii"/>
          <w:b w:val="1"/>
          <w:bCs w:val="1"/>
          <w:sz w:val="24"/>
          <w:szCs w:val="24"/>
        </w:rPr>
        <w:t>Meeting adjourned: 10:30 AM</w:t>
      </w:r>
    </w:p>
    <w:p w:rsidR="3E5343BC" w:rsidP="3E5343BC" w:rsidRDefault="3E5343BC" w14:paraId="261AFF30" w14:textId="33CAFBFA">
      <w:pPr>
        <w:pStyle w:val="Normal"/>
        <w:jc w:val="center"/>
        <w:rPr>
          <w:rFonts w:cs="Calibri" w:cstheme="minorAscii"/>
          <w:b w:val="1"/>
          <w:bCs w:val="1"/>
          <w:sz w:val="24"/>
          <w:szCs w:val="24"/>
        </w:rPr>
      </w:pPr>
    </w:p>
    <w:p w:rsidR="3E5343BC" w:rsidP="3E5343BC" w:rsidRDefault="3E5343BC" w14:paraId="46F2EE05" w14:textId="69957FCB">
      <w:pPr>
        <w:pStyle w:val="Normal"/>
        <w:jc w:val="center"/>
        <w:rPr>
          <w:rFonts w:cs="Calibri" w:cstheme="minorAscii"/>
          <w:b w:val="1"/>
          <w:bCs w:val="1"/>
          <w:sz w:val="24"/>
          <w:szCs w:val="24"/>
        </w:rPr>
      </w:pPr>
      <w:r w:rsidRPr="65C1F28A" w:rsidR="65C1F28A">
        <w:rPr>
          <w:rFonts w:cs="Calibri" w:cstheme="minorAscii"/>
          <w:b w:val="1"/>
          <w:bCs w:val="1"/>
          <w:sz w:val="24"/>
          <w:szCs w:val="24"/>
        </w:rPr>
        <w:t>Next Meeting will be held Saturday January 8 at 9:00 AM via electronic meeting</w:t>
      </w:r>
    </w:p>
    <w:p w:rsidRPr="009A6852" w:rsidR="007A7C20" w:rsidP="000D3329" w:rsidRDefault="007A7C20" w14:paraId="5CD443BE" w14:textId="5637A4FE">
      <w:pPr>
        <w:jc w:val="center"/>
        <w:rPr>
          <w:rFonts w:cstheme="minorHAnsi"/>
        </w:rPr>
      </w:pPr>
    </w:p>
    <w:p w:rsidR="007A7C20" w:rsidP="00D064C2" w:rsidRDefault="007A7C20" w14:paraId="2FC17D5D" w14:textId="2CF33180">
      <w:pPr>
        <w:rPr>
          <w:rFonts w:cstheme="minorHAnsi"/>
          <w:sz w:val="24"/>
          <w:szCs w:val="24"/>
        </w:rPr>
      </w:pPr>
    </w:p>
    <w:p w:rsidR="00950BB8" w:rsidP="00D064C2" w:rsidRDefault="00950BB8" w14:paraId="49BB1609" w14:textId="6A07EAC3">
      <w:pPr>
        <w:rPr>
          <w:rFonts w:ascii="Lucida Calligraphy" w:hAnsi="Lucida Calligraphy" w:cstheme="minorHAnsi"/>
          <w:sz w:val="18"/>
          <w:szCs w:val="18"/>
        </w:rPr>
      </w:pPr>
    </w:p>
    <w:p w:rsidR="008148F1" w:rsidP="008148F1" w:rsidRDefault="008148F1" w14:paraId="4CC62DC8" w14:textId="20B68E90">
      <w:pPr>
        <w:rPr>
          <w:rFonts w:ascii="Lucida Calligraphy" w:hAnsi="Lucida Calligraphy" w:cstheme="minorHAnsi"/>
          <w:sz w:val="18"/>
          <w:szCs w:val="18"/>
        </w:rPr>
      </w:pPr>
    </w:p>
    <w:p w:rsidR="003269DD" w:rsidP="008148F1" w:rsidRDefault="003269DD" w14:paraId="1687EA14" w14:textId="772BCAD8">
      <w:pPr>
        <w:rPr>
          <w:rFonts w:ascii="Lucida Calligraphy" w:hAnsi="Lucida Calligraphy" w:cstheme="minorHAnsi"/>
          <w:sz w:val="18"/>
          <w:szCs w:val="18"/>
        </w:rPr>
      </w:pPr>
    </w:p>
    <w:p w:rsidR="003269DD" w:rsidP="008148F1" w:rsidRDefault="003269DD" w14:paraId="6611A88B" w14:textId="4E7BC1E0">
      <w:pPr>
        <w:rPr>
          <w:rFonts w:ascii="Lucida Calligraphy" w:hAnsi="Lucida Calligraphy" w:cstheme="minorHAnsi"/>
          <w:sz w:val="18"/>
          <w:szCs w:val="18"/>
        </w:rPr>
      </w:pPr>
    </w:p>
    <w:p w:rsidR="003269DD" w:rsidP="008148F1" w:rsidRDefault="003269DD" w14:paraId="7CC97EFF" w14:textId="5919E78F">
      <w:pPr>
        <w:rPr>
          <w:rFonts w:ascii="Lucida Calligraphy" w:hAnsi="Lucida Calligraphy" w:cstheme="minorHAnsi"/>
          <w:sz w:val="18"/>
          <w:szCs w:val="18"/>
        </w:rPr>
      </w:pPr>
    </w:p>
    <w:p w:rsidR="003269DD" w:rsidP="008148F1" w:rsidRDefault="003269DD" w14:paraId="51D53A94" w14:textId="7C35339A">
      <w:pPr>
        <w:rPr>
          <w:rFonts w:ascii="Lucida Calligraphy" w:hAnsi="Lucida Calligraphy" w:cstheme="minorHAnsi"/>
          <w:sz w:val="18"/>
          <w:szCs w:val="18"/>
        </w:rPr>
      </w:pPr>
    </w:p>
    <w:p w:rsidR="003269DD" w:rsidP="008148F1" w:rsidRDefault="003269DD" w14:paraId="2009941B" w14:textId="77777777">
      <w:pPr>
        <w:rPr>
          <w:rFonts w:ascii="Lucida Calligraphy" w:hAnsi="Lucida Calligraphy" w:cstheme="minorHAnsi"/>
          <w:sz w:val="18"/>
          <w:szCs w:val="18"/>
        </w:rPr>
      </w:pPr>
    </w:p>
    <w:p w:rsidR="008148F1" w:rsidP="008148F1" w:rsidRDefault="008148F1" w14:paraId="7C95D0DC" w14:textId="1A7A86EE">
      <w:pPr>
        <w:rPr>
          <w:rFonts w:ascii="Lucida Calligraphy" w:hAnsi="Lucida Calligraphy" w:cstheme="minorHAnsi"/>
          <w:sz w:val="18"/>
          <w:szCs w:val="18"/>
        </w:rPr>
      </w:pPr>
    </w:p>
    <w:p w:rsidR="008148F1" w:rsidP="008148F1" w:rsidRDefault="008148F1" w14:paraId="69970770" w14:textId="6C9A46EE">
      <w:pPr>
        <w:jc w:val="right"/>
        <w:rPr>
          <w:rFonts w:ascii="Lucida Calligraphy" w:hAnsi="Lucida Calligraphy" w:cstheme="minorHAnsi"/>
          <w:sz w:val="18"/>
          <w:szCs w:val="18"/>
        </w:rPr>
      </w:pPr>
    </w:p>
    <w:p w:rsidR="00AC6E52" w:rsidP="008148F1" w:rsidRDefault="00AC6E52" w14:paraId="75A00807" w14:textId="1760E038">
      <w:pPr>
        <w:jc w:val="right"/>
        <w:rPr>
          <w:rFonts w:ascii="Lucida Calligraphy" w:hAnsi="Lucida Calligraphy" w:cstheme="minorHAnsi"/>
          <w:sz w:val="18"/>
          <w:szCs w:val="18"/>
        </w:rPr>
      </w:pPr>
    </w:p>
    <w:p w:rsidRPr="008148F1" w:rsidR="00AC6E52" w:rsidP="008148F1" w:rsidRDefault="00AC6E52" w14:paraId="7A867891" w14:textId="77777777">
      <w:pPr>
        <w:jc w:val="right"/>
        <w:rPr>
          <w:rFonts w:ascii="Lucida Calligraphy" w:hAnsi="Lucida Calligraphy" w:cstheme="minorHAnsi"/>
          <w:sz w:val="18"/>
          <w:szCs w:val="18"/>
        </w:rPr>
      </w:pPr>
    </w:p>
    <w:sectPr w:rsidRPr="008148F1" w:rsidR="00AC6E52" w:rsidSect="00DD233A">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3B0" w:rsidP="00F56A26" w:rsidRDefault="001A03B0" w14:paraId="3ABD6E65" w14:textId="77777777">
      <w:r>
        <w:separator/>
      </w:r>
    </w:p>
  </w:endnote>
  <w:endnote w:type="continuationSeparator" w:id="0">
    <w:p w:rsidR="001A03B0" w:rsidP="00F56A26" w:rsidRDefault="001A03B0" w14:paraId="24D372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14:paraId="19AB25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14:paraId="481A9B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14:paraId="548646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3B0" w:rsidP="00F56A26" w:rsidRDefault="001A03B0" w14:paraId="3547878F" w14:textId="77777777">
      <w:r>
        <w:separator/>
      </w:r>
    </w:p>
  </w:footnote>
  <w:footnote w:type="continuationSeparator" w:id="0">
    <w:p w:rsidR="001A03B0" w:rsidP="00F56A26" w:rsidRDefault="001A03B0" w14:paraId="695EC8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14:paraId="1710EA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C49F6" w:rsidR="00F56A26" w:rsidP="00EC49F6" w:rsidRDefault="00F56A26" w14:paraId="7D5015FC" w14:textId="4F3E8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14:paraId="7C672C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Symbol" w:hAnsi="Symbol"/>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25">
    <w:abstractNumId w:val="24"/>
  </w:num>
  <w:num w:numId="24">
    <w:abstractNumId w:val="23"/>
  </w: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C2"/>
    <w:rsid w:val="00003763"/>
    <w:rsid w:val="000307A5"/>
    <w:rsid w:val="000355CC"/>
    <w:rsid w:val="00035A91"/>
    <w:rsid w:val="00040AF9"/>
    <w:rsid w:val="00042A4A"/>
    <w:rsid w:val="00046CA7"/>
    <w:rsid w:val="000541E8"/>
    <w:rsid w:val="000631C0"/>
    <w:rsid w:val="00065992"/>
    <w:rsid w:val="000A2277"/>
    <w:rsid w:val="000B01E8"/>
    <w:rsid w:val="000B0885"/>
    <w:rsid w:val="000B63EF"/>
    <w:rsid w:val="000B72B2"/>
    <w:rsid w:val="000C1B68"/>
    <w:rsid w:val="000D1431"/>
    <w:rsid w:val="000D18CC"/>
    <w:rsid w:val="000D2889"/>
    <w:rsid w:val="000D3329"/>
    <w:rsid w:val="000D6F89"/>
    <w:rsid w:val="001070F6"/>
    <w:rsid w:val="0011268D"/>
    <w:rsid w:val="001137E5"/>
    <w:rsid w:val="001169DE"/>
    <w:rsid w:val="00136912"/>
    <w:rsid w:val="00140ABE"/>
    <w:rsid w:val="00151B79"/>
    <w:rsid w:val="00175B62"/>
    <w:rsid w:val="0018214E"/>
    <w:rsid w:val="00185215"/>
    <w:rsid w:val="001907E2"/>
    <w:rsid w:val="00193665"/>
    <w:rsid w:val="001A03B0"/>
    <w:rsid w:val="001A3EF2"/>
    <w:rsid w:val="001A7496"/>
    <w:rsid w:val="001B00EC"/>
    <w:rsid w:val="001B03D9"/>
    <w:rsid w:val="001B2B22"/>
    <w:rsid w:val="001B7615"/>
    <w:rsid w:val="001D1396"/>
    <w:rsid w:val="001D4C9F"/>
    <w:rsid w:val="001D52E4"/>
    <w:rsid w:val="001D5F02"/>
    <w:rsid w:val="001F1F79"/>
    <w:rsid w:val="00201F35"/>
    <w:rsid w:val="00203730"/>
    <w:rsid w:val="00207CE1"/>
    <w:rsid w:val="00213531"/>
    <w:rsid w:val="002177E7"/>
    <w:rsid w:val="00240AE4"/>
    <w:rsid w:val="00242621"/>
    <w:rsid w:val="002506B5"/>
    <w:rsid w:val="00256FC9"/>
    <w:rsid w:val="00267225"/>
    <w:rsid w:val="00267FCB"/>
    <w:rsid w:val="002B07B7"/>
    <w:rsid w:val="002B2DC2"/>
    <w:rsid w:val="002C36A4"/>
    <w:rsid w:val="002C448B"/>
    <w:rsid w:val="002E2242"/>
    <w:rsid w:val="002E4EE1"/>
    <w:rsid w:val="002F06A8"/>
    <w:rsid w:val="002F47A7"/>
    <w:rsid w:val="002F5667"/>
    <w:rsid w:val="00300392"/>
    <w:rsid w:val="00317855"/>
    <w:rsid w:val="00324EED"/>
    <w:rsid w:val="003269DD"/>
    <w:rsid w:val="00354582"/>
    <w:rsid w:val="00371595"/>
    <w:rsid w:val="00372032"/>
    <w:rsid w:val="00374731"/>
    <w:rsid w:val="00381A70"/>
    <w:rsid w:val="0039316F"/>
    <w:rsid w:val="0039498A"/>
    <w:rsid w:val="003A340B"/>
    <w:rsid w:val="003A3BA9"/>
    <w:rsid w:val="003C4C66"/>
    <w:rsid w:val="003D5D01"/>
    <w:rsid w:val="003E4279"/>
    <w:rsid w:val="003F66C2"/>
    <w:rsid w:val="003F7F11"/>
    <w:rsid w:val="00426820"/>
    <w:rsid w:val="00435531"/>
    <w:rsid w:val="00437B06"/>
    <w:rsid w:val="004438E9"/>
    <w:rsid w:val="004454B3"/>
    <w:rsid w:val="004465F9"/>
    <w:rsid w:val="00450B59"/>
    <w:rsid w:val="004552F7"/>
    <w:rsid w:val="004555A0"/>
    <w:rsid w:val="00457286"/>
    <w:rsid w:val="004700F1"/>
    <w:rsid w:val="00473991"/>
    <w:rsid w:val="004B6B7B"/>
    <w:rsid w:val="004B72BA"/>
    <w:rsid w:val="004C4112"/>
    <w:rsid w:val="004C419E"/>
    <w:rsid w:val="004C5B41"/>
    <w:rsid w:val="004C673F"/>
    <w:rsid w:val="004C7332"/>
    <w:rsid w:val="004D3EE5"/>
    <w:rsid w:val="004E28B9"/>
    <w:rsid w:val="004E3ABB"/>
    <w:rsid w:val="004E6C42"/>
    <w:rsid w:val="004F1540"/>
    <w:rsid w:val="004F5E61"/>
    <w:rsid w:val="005010FF"/>
    <w:rsid w:val="005203AB"/>
    <w:rsid w:val="00524166"/>
    <w:rsid w:val="00530716"/>
    <w:rsid w:val="00536FA8"/>
    <w:rsid w:val="0055052F"/>
    <w:rsid w:val="00572CE7"/>
    <w:rsid w:val="00583B2D"/>
    <w:rsid w:val="005844BB"/>
    <w:rsid w:val="00586860"/>
    <w:rsid w:val="005A1BAA"/>
    <w:rsid w:val="005C129D"/>
    <w:rsid w:val="005C4D30"/>
    <w:rsid w:val="005C79A5"/>
    <w:rsid w:val="005E5430"/>
    <w:rsid w:val="005E76A8"/>
    <w:rsid w:val="005F4BA6"/>
    <w:rsid w:val="00603A7B"/>
    <w:rsid w:val="00606ED0"/>
    <w:rsid w:val="00614D62"/>
    <w:rsid w:val="00620D67"/>
    <w:rsid w:val="006254C4"/>
    <w:rsid w:val="0062694C"/>
    <w:rsid w:val="00632611"/>
    <w:rsid w:val="0063599A"/>
    <w:rsid w:val="0063722C"/>
    <w:rsid w:val="00637DE6"/>
    <w:rsid w:val="00645252"/>
    <w:rsid w:val="00647D14"/>
    <w:rsid w:val="00655C4E"/>
    <w:rsid w:val="00672C86"/>
    <w:rsid w:val="0067554C"/>
    <w:rsid w:val="00686378"/>
    <w:rsid w:val="006A6510"/>
    <w:rsid w:val="006B7A77"/>
    <w:rsid w:val="006D2B6E"/>
    <w:rsid w:val="006D3D74"/>
    <w:rsid w:val="006E5459"/>
    <w:rsid w:val="006E5BC0"/>
    <w:rsid w:val="00700A3D"/>
    <w:rsid w:val="00735752"/>
    <w:rsid w:val="00744082"/>
    <w:rsid w:val="00745D10"/>
    <w:rsid w:val="007541B8"/>
    <w:rsid w:val="00772289"/>
    <w:rsid w:val="00773978"/>
    <w:rsid w:val="00777821"/>
    <w:rsid w:val="00780E08"/>
    <w:rsid w:val="0078136C"/>
    <w:rsid w:val="00783111"/>
    <w:rsid w:val="00787C54"/>
    <w:rsid w:val="007A7C20"/>
    <w:rsid w:val="007C272E"/>
    <w:rsid w:val="007C347B"/>
    <w:rsid w:val="007D416C"/>
    <w:rsid w:val="007E45DF"/>
    <w:rsid w:val="007F4DB8"/>
    <w:rsid w:val="008116FF"/>
    <w:rsid w:val="00811AA6"/>
    <w:rsid w:val="008148F1"/>
    <w:rsid w:val="0082304D"/>
    <w:rsid w:val="00826D8C"/>
    <w:rsid w:val="008275D0"/>
    <w:rsid w:val="0083079F"/>
    <w:rsid w:val="00831F47"/>
    <w:rsid w:val="00833348"/>
    <w:rsid w:val="00833D3E"/>
    <w:rsid w:val="008352E5"/>
    <w:rsid w:val="0083569A"/>
    <w:rsid w:val="0084722F"/>
    <w:rsid w:val="00851666"/>
    <w:rsid w:val="00861CA6"/>
    <w:rsid w:val="00866B5E"/>
    <w:rsid w:val="008703F5"/>
    <w:rsid w:val="0088722B"/>
    <w:rsid w:val="008C56B2"/>
    <w:rsid w:val="008D0287"/>
    <w:rsid w:val="008E518F"/>
    <w:rsid w:val="008E7453"/>
    <w:rsid w:val="008F12E4"/>
    <w:rsid w:val="008F4528"/>
    <w:rsid w:val="00906503"/>
    <w:rsid w:val="0091053B"/>
    <w:rsid w:val="00911FBD"/>
    <w:rsid w:val="00917129"/>
    <w:rsid w:val="00920897"/>
    <w:rsid w:val="00921967"/>
    <w:rsid w:val="00921A6E"/>
    <w:rsid w:val="009238C5"/>
    <w:rsid w:val="00950128"/>
    <w:rsid w:val="00950BB8"/>
    <w:rsid w:val="00967E3F"/>
    <w:rsid w:val="009818EE"/>
    <w:rsid w:val="00984C54"/>
    <w:rsid w:val="009A091B"/>
    <w:rsid w:val="009A6852"/>
    <w:rsid w:val="009B0CBB"/>
    <w:rsid w:val="009B2F38"/>
    <w:rsid w:val="009C4A3B"/>
    <w:rsid w:val="009D310C"/>
    <w:rsid w:val="009E0F8E"/>
    <w:rsid w:val="009E177F"/>
    <w:rsid w:val="009E22C1"/>
    <w:rsid w:val="009F1099"/>
    <w:rsid w:val="009F6BF1"/>
    <w:rsid w:val="00A05F19"/>
    <w:rsid w:val="00A25255"/>
    <w:rsid w:val="00A33DC1"/>
    <w:rsid w:val="00A45A5B"/>
    <w:rsid w:val="00A86CCE"/>
    <w:rsid w:val="00A9204E"/>
    <w:rsid w:val="00AB0923"/>
    <w:rsid w:val="00AC17FB"/>
    <w:rsid w:val="00AC6E52"/>
    <w:rsid w:val="00AF0B7A"/>
    <w:rsid w:val="00B01A93"/>
    <w:rsid w:val="00B136B9"/>
    <w:rsid w:val="00B2434E"/>
    <w:rsid w:val="00B3124F"/>
    <w:rsid w:val="00B3379B"/>
    <w:rsid w:val="00B34B3D"/>
    <w:rsid w:val="00B42AFB"/>
    <w:rsid w:val="00B562F3"/>
    <w:rsid w:val="00B72D87"/>
    <w:rsid w:val="00B736FC"/>
    <w:rsid w:val="00B84619"/>
    <w:rsid w:val="00B96873"/>
    <w:rsid w:val="00BA581B"/>
    <w:rsid w:val="00BC204A"/>
    <w:rsid w:val="00BC7BAF"/>
    <w:rsid w:val="00BD2940"/>
    <w:rsid w:val="00BD3EE0"/>
    <w:rsid w:val="00BD4022"/>
    <w:rsid w:val="00BD4F16"/>
    <w:rsid w:val="00BE550F"/>
    <w:rsid w:val="00BE6B78"/>
    <w:rsid w:val="00BE6F27"/>
    <w:rsid w:val="00BF4DE1"/>
    <w:rsid w:val="00C00728"/>
    <w:rsid w:val="00C10C38"/>
    <w:rsid w:val="00C26754"/>
    <w:rsid w:val="00C30ABA"/>
    <w:rsid w:val="00C31158"/>
    <w:rsid w:val="00C33A08"/>
    <w:rsid w:val="00C34FC6"/>
    <w:rsid w:val="00C431C0"/>
    <w:rsid w:val="00C43E5F"/>
    <w:rsid w:val="00C46FDA"/>
    <w:rsid w:val="00C53FBD"/>
    <w:rsid w:val="00C619F5"/>
    <w:rsid w:val="00C91BA3"/>
    <w:rsid w:val="00CB69D6"/>
    <w:rsid w:val="00CC4999"/>
    <w:rsid w:val="00CE4664"/>
    <w:rsid w:val="00CF4650"/>
    <w:rsid w:val="00CF5CE0"/>
    <w:rsid w:val="00D064C2"/>
    <w:rsid w:val="00D14858"/>
    <w:rsid w:val="00D23688"/>
    <w:rsid w:val="00D25F21"/>
    <w:rsid w:val="00D518FB"/>
    <w:rsid w:val="00D55099"/>
    <w:rsid w:val="00D5761A"/>
    <w:rsid w:val="00D91FCF"/>
    <w:rsid w:val="00D93377"/>
    <w:rsid w:val="00DA1565"/>
    <w:rsid w:val="00DA190D"/>
    <w:rsid w:val="00DC17B3"/>
    <w:rsid w:val="00DC20F2"/>
    <w:rsid w:val="00DC30BA"/>
    <w:rsid w:val="00DD233A"/>
    <w:rsid w:val="00DD4164"/>
    <w:rsid w:val="00DD7290"/>
    <w:rsid w:val="00DE04F7"/>
    <w:rsid w:val="00DE0D74"/>
    <w:rsid w:val="00DE0EED"/>
    <w:rsid w:val="00E135E6"/>
    <w:rsid w:val="00E14EC8"/>
    <w:rsid w:val="00E2263B"/>
    <w:rsid w:val="00E40F62"/>
    <w:rsid w:val="00E55802"/>
    <w:rsid w:val="00E80013"/>
    <w:rsid w:val="00E8521E"/>
    <w:rsid w:val="00E903D8"/>
    <w:rsid w:val="00E91C03"/>
    <w:rsid w:val="00E920B0"/>
    <w:rsid w:val="00E95FB2"/>
    <w:rsid w:val="00EC49F6"/>
    <w:rsid w:val="00ED456E"/>
    <w:rsid w:val="00EE36B4"/>
    <w:rsid w:val="00EF02FF"/>
    <w:rsid w:val="00EF2BAD"/>
    <w:rsid w:val="00EF3572"/>
    <w:rsid w:val="00EF5AC0"/>
    <w:rsid w:val="00F01BF1"/>
    <w:rsid w:val="00F11AC9"/>
    <w:rsid w:val="00F17463"/>
    <w:rsid w:val="00F201AE"/>
    <w:rsid w:val="00F22E3E"/>
    <w:rsid w:val="00F36CA2"/>
    <w:rsid w:val="00F46BDB"/>
    <w:rsid w:val="00F512DF"/>
    <w:rsid w:val="00F56A26"/>
    <w:rsid w:val="00F76BBA"/>
    <w:rsid w:val="00F77A3B"/>
    <w:rsid w:val="00F818A9"/>
    <w:rsid w:val="00F84712"/>
    <w:rsid w:val="00F92AF2"/>
    <w:rsid w:val="00F9341B"/>
    <w:rsid w:val="00FA1E60"/>
    <w:rsid w:val="00FC017E"/>
    <w:rsid w:val="00FC78C6"/>
    <w:rsid w:val="00FE1822"/>
    <w:rsid w:val="00FF1B77"/>
    <w:rsid w:val="00FF65E4"/>
    <w:rsid w:val="01D278C1"/>
    <w:rsid w:val="0B0E2F84"/>
    <w:rsid w:val="12752894"/>
    <w:rsid w:val="24AEDA35"/>
    <w:rsid w:val="34B678E9"/>
    <w:rsid w:val="382CAE15"/>
    <w:rsid w:val="3E5343BC"/>
    <w:rsid w:val="4A6C314F"/>
    <w:rsid w:val="4AC778C6"/>
    <w:rsid w:val="4D4D368F"/>
    <w:rsid w:val="4EEF03A9"/>
    <w:rsid w:val="536CD6CE"/>
    <w:rsid w:val="5561CEBD"/>
    <w:rsid w:val="5B7DC22F"/>
    <w:rsid w:val="65C1F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E03B0"/>
  <w15:chartTrackingRefBased/>
  <w15:docId w15:val="{84B2640B-05E9-497B-AA79-D7006353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styleId="CommentTextChar" w:customStyle="1">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645252"/>
    <w:rPr>
      <w:szCs w:val="20"/>
    </w:rPr>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styleId="HeaderChar" w:customStyle="1">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styleId="FooterChar" w:customStyle="1">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Microsoft\Office\16.0\DTS\en-US%7b6A4B0001-50C3-46BE-9F9C-8FA842F0A38E%7d\%7b0E7CE881-EA3C-4AB5-AE5C-301D9A4C2EB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26408BB-42FC-4372-A475-5B350B0632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{0E7CE881-EA3C-4AB5-AE5C-301D9A4C2EB3}tf02786999_win32.dotx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Thorne</dc:creator>
  <keywords/>
  <dc:description/>
  <lastModifiedBy>John Lesac</lastModifiedBy>
  <revision>18</revision>
  <lastPrinted>2021-07-04T13:17:00.0000000Z</lastPrinted>
  <dcterms:created xsi:type="dcterms:W3CDTF">2021-07-22T14:04:00.0000000Z</dcterms:created>
  <dcterms:modified xsi:type="dcterms:W3CDTF">2022-02-01T19:25:24.8477806Z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